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ABB3" w14:textId="77777777" w:rsidR="00F67138" w:rsidRDefault="00F67138">
      <w:pPr>
        <w:pBdr>
          <w:top w:val="nil"/>
          <w:left w:val="nil"/>
          <w:bottom w:val="nil"/>
          <w:right w:val="nil"/>
          <w:between w:val="nil"/>
        </w:pBdr>
        <w:rPr>
          <w:b/>
          <w:color w:val="003782"/>
          <w:sz w:val="30"/>
          <w:szCs w:val="30"/>
        </w:rPr>
      </w:pPr>
    </w:p>
    <w:p w14:paraId="0078AEFD" w14:textId="77777777" w:rsidR="00BC3212" w:rsidRDefault="00BC3212" w:rsidP="00BC3212">
      <w:pPr>
        <w:pBdr>
          <w:top w:val="nil"/>
          <w:left w:val="nil"/>
          <w:bottom w:val="nil"/>
          <w:right w:val="nil"/>
          <w:between w:val="nil"/>
        </w:pBdr>
        <w:rPr>
          <w:b/>
          <w:color w:val="003782"/>
          <w:sz w:val="30"/>
          <w:szCs w:val="30"/>
        </w:rPr>
      </w:pPr>
    </w:p>
    <w:p w14:paraId="30DDC18E" w14:textId="77777777" w:rsidR="00BC3212" w:rsidRDefault="00BC3212" w:rsidP="00BC3212">
      <w:pPr>
        <w:pBdr>
          <w:top w:val="nil"/>
          <w:left w:val="nil"/>
          <w:bottom w:val="nil"/>
          <w:right w:val="nil"/>
          <w:between w:val="nil"/>
        </w:pBdr>
        <w:rPr>
          <w:b/>
          <w:color w:val="003782"/>
          <w:sz w:val="30"/>
          <w:szCs w:val="30"/>
        </w:rPr>
      </w:pPr>
      <w:r>
        <w:rPr>
          <w:b/>
          <w:color w:val="003782"/>
          <w:sz w:val="30"/>
          <w:szCs w:val="30"/>
        </w:rPr>
        <w:t xml:space="preserve">[Version 2020 v2.0] </w:t>
      </w:r>
    </w:p>
    <w:p w14:paraId="46572D6B" w14:textId="77777777" w:rsidR="00BC3212" w:rsidRDefault="00BC3212" w:rsidP="00BC3212"/>
    <w:p w14:paraId="19763621" w14:textId="77777777" w:rsidR="00BC3212" w:rsidRDefault="00BC3212" w:rsidP="00BC3212">
      <w:r>
        <w:t xml:space="preserve">If you are reading a printed version of this document you should check the </w:t>
      </w:r>
      <w:r>
        <w:br/>
        <w:t>policy section on the school website to ensure that you have the most up-to-date version.</w:t>
      </w:r>
    </w:p>
    <w:p w14:paraId="67076076" w14:textId="77777777" w:rsidR="00BC3212" w:rsidRDefault="00BC3212" w:rsidP="00BC3212">
      <w:pPr>
        <w:tabs>
          <w:tab w:val="left" w:pos="4020"/>
        </w:tabs>
      </w:pPr>
      <w:r>
        <w:tab/>
      </w:r>
    </w:p>
    <w:p w14:paraId="210C6BDB" w14:textId="77777777" w:rsidR="00BC3212" w:rsidRDefault="00BC3212" w:rsidP="00BC3212">
      <w:r>
        <w:t>If you would like to discuss anything in this privacy notice, please contact:</w:t>
      </w:r>
    </w:p>
    <w:p w14:paraId="749273FE" w14:textId="77777777" w:rsidR="00BC3212" w:rsidRDefault="00BC3212" w:rsidP="00BC3212">
      <w:r>
        <w:t>Data Protection Officer: Data Protection Education Ltd</w:t>
      </w:r>
    </w:p>
    <w:p w14:paraId="3178C365" w14:textId="77777777" w:rsidR="00BC3212" w:rsidRDefault="00BC3212" w:rsidP="00BC3212">
      <w:r>
        <w:t xml:space="preserve">Telephone: 0800 0862018  </w:t>
      </w:r>
    </w:p>
    <w:p w14:paraId="00ECD7BB" w14:textId="77777777" w:rsidR="00BC3212" w:rsidRDefault="00BC3212" w:rsidP="00BC3212">
      <w:r>
        <w:t xml:space="preserve">Email: </w:t>
      </w:r>
      <w:hyperlink r:id="rId7">
        <w:r>
          <w:rPr>
            <w:color w:val="0563C1"/>
            <w:u w:val="single"/>
          </w:rPr>
          <w:t>dpo@dataprotection.education</w:t>
        </w:r>
      </w:hyperlink>
    </w:p>
    <w:p w14:paraId="191CD2D7" w14:textId="77777777" w:rsidR="00BC3212" w:rsidRDefault="00BC3212" w:rsidP="00BC3212">
      <w:r>
        <w:t>If you would like a copy of any documentation please contact the school office:</w:t>
      </w:r>
      <w:r>
        <w:rPr>
          <w:b/>
        </w:rPr>
        <w:t xml:space="preserve"> </w:t>
      </w:r>
      <w:hyperlink r:id="rId8" w:history="1">
        <w:r w:rsidRPr="0092283D">
          <w:rPr>
            <w:rStyle w:val="Hyperlink"/>
            <w:rFonts w:asciiTheme="majorHAnsi" w:hAnsiTheme="majorHAnsi" w:cstheme="majorHAnsi"/>
            <w:b/>
            <w:bCs/>
            <w:color w:val="4F81BD"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office@reedham.norfolk.sch.uk</w:t>
        </w:r>
      </w:hyperlink>
      <w:r w:rsidRPr="0092283D">
        <w:rPr>
          <w:rFonts w:ascii="Open Sans" w:hAnsi="Open Sans" w:cs="Open Sans"/>
          <w:color w:val="4F81BD" w:themeColor="accent1"/>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83D">
        <w:rPr>
          <w:bCs/>
        </w:rPr>
        <w:t>or telephone:</w:t>
      </w:r>
      <w:r>
        <w:rPr>
          <w:b/>
        </w:rPr>
        <w:t xml:space="preserve"> 01493 700271 </w:t>
      </w:r>
      <w:r>
        <w:rPr>
          <w:rFonts w:ascii="Helvetica" w:hAnsi="Helvetica"/>
          <w:color w:val="5E5E5E"/>
          <w:sz w:val="20"/>
          <w:szCs w:val="20"/>
          <w:shd w:val="clear" w:color="auto" w:fill="ACE2E2"/>
        </w:rPr>
        <w:t xml:space="preserve"> </w:t>
      </w:r>
    </w:p>
    <w:p w14:paraId="01D1348A" w14:textId="77777777" w:rsidR="00BC3212" w:rsidRDefault="00BC3212" w:rsidP="00BC3212"/>
    <w:p w14:paraId="4236B82A" w14:textId="77777777" w:rsidR="00847975" w:rsidRDefault="00847975" w:rsidP="00847975"/>
    <w:p w14:paraId="4843FDC5" w14:textId="77777777" w:rsidR="00847975" w:rsidRDefault="00847975" w:rsidP="00847975"/>
    <w:p w14:paraId="463EABBD" w14:textId="77777777" w:rsidR="00F67138" w:rsidRDefault="00F67138"/>
    <w:p w14:paraId="463EABBE" w14:textId="77777777" w:rsidR="00F67138" w:rsidRDefault="00F67138"/>
    <w:p w14:paraId="463EABBF" w14:textId="77777777" w:rsidR="00F67138" w:rsidRDefault="00847975">
      <w:bookmarkStart w:id="0" w:name="_30j0zll" w:colFirst="0" w:colLast="0"/>
      <w:bookmarkEnd w:id="0"/>
      <w:r>
        <w:br w:type="column"/>
      </w:r>
    </w:p>
    <w:p w14:paraId="463EABC0" w14:textId="77777777" w:rsidR="00F67138" w:rsidRDefault="00847975">
      <w:pPr>
        <w:pStyle w:val="Title"/>
        <w:rPr>
          <w:color w:val="000000"/>
          <w:sz w:val="36"/>
          <w:szCs w:val="36"/>
        </w:rPr>
      </w:pPr>
      <w:r>
        <w:rPr>
          <w:color w:val="000000"/>
          <w:sz w:val="36"/>
          <w:szCs w:val="36"/>
        </w:rPr>
        <w:t>Version Control</w:t>
      </w:r>
    </w:p>
    <w:p w14:paraId="463EABC1" w14:textId="77777777" w:rsidR="00F67138" w:rsidRDefault="00F67138"/>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F67138" w14:paraId="463EABC7" w14:textId="77777777">
        <w:trPr>
          <w:trHeight w:val="260"/>
        </w:trPr>
        <w:tc>
          <w:tcPr>
            <w:tcW w:w="1804" w:type="dxa"/>
          </w:tcPr>
          <w:p w14:paraId="463EABC2" w14:textId="77777777" w:rsidR="00F67138" w:rsidRDefault="00847975">
            <w:pPr>
              <w:spacing w:after="0"/>
              <w:rPr>
                <w:color w:val="5B9BD5"/>
              </w:rPr>
            </w:pPr>
            <w:r>
              <w:rPr>
                <w:color w:val="5B9BD5"/>
              </w:rPr>
              <w:t>Version</w:t>
            </w:r>
          </w:p>
        </w:tc>
        <w:tc>
          <w:tcPr>
            <w:tcW w:w="1804" w:type="dxa"/>
            <w:shd w:val="clear" w:color="auto" w:fill="auto"/>
          </w:tcPr>
          <w:p w14:paraId="463EABC3" w14:textId="77777777" w:rsidR="00F67138" w:rsidRDefault="00847975">
            <w:pPr>
              <w:spacing w:after="0"/>
              <w:rPr>
                <w:color w:val="5B9BD5"/>
              </w:rPr>
            </w:pPr>
            <w:r>
              <w:rPr>
                <w:color w:val="5B9BD5"/>
              </w:rPr>
              <w:t>Author</w:t>
            </w:r>
          </w:p>
        </w:tc>
        <w:tc>
          <w:tcPr>
            <w:tcW w:w="1804" w:type="dxa"/>
          </w:tcPr>
          <w:p w14:paraId="463EABC4" w14:textId="77777777" w:rsidR="00F67138" w:rsidRDefault="00847975">
            <w:pPr>
              <w:rPr>
                <w:color w:val="5B9BD5"/>
              </w:rPr>
            </w:pPr>
            <w:r>
              <w:rPr>
                <w:color w:val="5B9BD5"/>
              </w:rPr>
              <w:t>Date</w:t>
            </w:r>
          </w:p>
        </w:tc>
        <w:tc>
          <w:tcPr>
            <w:tcW w:w="1804" w:type="dxa"/>
          </w:tcPr>
          <w:p w14:paraId="463EABC5" w14:textId="77777777" w:rsidR="00F67138" w:rsidRDefault="00847975">
            <w:pPr>
              <w:rPr>
                <w:color w:val="5B9BD5"/>
              </w:rPr>
            </w:pPr>
            <w:r>
              <w:rPr>
                <w:color w:val="5B9BD5"/>
              </w:rPr>
              <w:t>Approved by</w:t>
            </w:r>
          </w:p>
        </w:tc>
        <w:tc>
          <w:tcPr>
            <w:tcW w:w="1805" w:type="dxa"/>
            <w:shd w:val="clear" w:color="auto" w:fill="auto"/>
          </w:tcPr>
          <w:p w14:paraId="463EABC6" w14:textId="77777777" w:rsidR="00F67138" w:rsidRDefault="00847975">
            <w:pPr>
              <w:rPr>
                <w:color w:val="5B9BD5"/>
              </w:rPr>
            </w:pPr>
            <w:r>
              <w:rPr>
                <w:color w:val="5B9BD5"/>
              </w:rPr>
              <w:t>Effective from</w:t>
            </w:r>
          </w:p>
        </w:tc>
      </w:tr>
      <w:tr w:rsidR="00F67138" w14:paraId="463EABCD" w14:textId="77777777">
        <w:trPr>
          <w:trHeight w:val="220"/>
        </w:trPr>
        <w:tc>
          <w:tcPr>
            <w:tcW w:w="1804" w:type="dxa"/>
          </w:tcPr>
          <w:p w14:paraId="463EABC8" w14:textId="77777777" w:rsidR="00F67138" w:rsidRDefault="00847975">
            <w:r>
              <w:t>1.0 template</w:t>
            </w:r>
          </w:p>
        </w:tc>
        <w:tc>
          <w:tcPr>
            <w:tcW w:w="1804" w:type="dxa"/>
            <w:shd w:val="clear" w:color="auto" w:fill="auto"/>
          </w:tcPr>
          <w:p w14:paraId="463EABC9" w14:textId="77777777" w:rsidR="00F67138" w:rsidRDefault="00847975">
            <w:r>
              <w:t>DPE - JE</w:t>
            </w:r>
          </w:p>
        </w:tc>
        <w:tc>
          <w:tcPr>
            <w:tcW w:w="1804" w:type="dxa"/>
          </w:tcPr>
          <w:p w14:paraId="463EABCA" w14:textId="77777777" w:rsidR="00F67138" w:rsidRDefault="00847975">
            <w:r>
              <w:t>1/5/2018</w:t>
            </w:r>
          </w:p>
        </w:tc>
        <w:tc>
          <w:tcPr>
            <w:tcW w:w="1804" w:type="dxa"/>
          </w:tcPr>
          <w:p w14:paraId="463EABCB" w14:textId="77777777" w:rsidR="00F67138" w:rsidRDefault="00F67138"/>
        </w:tc>
        <w:tc>
          <w:tcPr>
            <w:tcW w:w="1805" w:type="dxa"/>
            <w:shd w:val="clear" w:color="auto" w:fill="auto"/>
          </w:tcPr>
          <w:p w14:paraId="463EABCC" w14:textId="77777777" w:rsidR="00F67138" w:rsidRDefault="00F67138"/>
        </w:tc>
      </w:tr>
      <w:tr w:rsidR="00F67138" w14:paraId="463EABD5" w14:textId="77777777">
        <w:trPr>
          <w:trHeight w:val="200"/>
        </w:trPr>
        <w:tc>
          <w:tcPr>
            <w:tcW w:w="1804" w:type="dxa"/>
          </w:tcPr>
          <w:p w14:paraId="463EABCE" w14:textId="77777777" w:rsidR="00F67138" w:rsidRDefault="00847975">
            <w:pPr>
              <w:spacing w:after="0"/>
            </w:pPr>
            <w:r>
              <w:t>1.3 update</w:t>
            </w:r>
          </w:p>
          <w:p w14:paraId="463EABCF" w14:textId="77777777" w:rsidR="00F67138" w:rsidRDefault="00F67138">
            <w:pPr>
              <w:spacing w:after="0"/>
            </w:pPr>
          </w:p>
        </w:tc>
        <w:tc>
          <w:tcPr>
            <w:tcW w:w="1804" w:type="dxa"/>
            <w:shd w:val="clear" w:color="auto" w:fill="auto"/>
          </w:tcPr>
          <w:p w14:paraId="463EABD0" w14:textId="77777777" w:rsidR="00F67138" w:rsidRDefault="00847975">
            <w:pPr>
              <w:spacing w:after="0"/>
            </w:pPr>
            <w:r>
              <w:t>DPE – JE</w:t>
            </w:r>
          </w:p>
          <w:p w14:paraId="463EABD1" w14:textId="77777777" w:rsidR="00F67138" w:rsidRDefault="00847975">
            <w:pPr>
              <w:spacing w:after="0"/>
            </w:pPr>
            <w:r>
              <w:t>QA - TK</w:t>
            </w:r>
          </w:p>
        </w:tc>
        <w:tc>
          <w:tcPr>
            <w:tcW w:w="1804" w:type="dxa"/>
          </w:tcPr>
          <w:p w14:paraId="463EABD2" w14:textId="77777777" w:rsidR="00F67138" w:rsidRDefault="00847975">
            <w:r>
              <w:t>24/5/2018</w:t>
            </w:r>
            <w:r>
              <w:br/>
              <w:t>1/6/2018</w:t>
            </w:r>
          </w:p>
        </w:tc>
        <w:tc>
          <w:tcPr>
            <w:tcW w:w="1804" w:type="dxa"/>
          </w:tcPr>
          <w:p w14:paraId="463EABD3" w14:textId="77777777" w:rsidR="00F67138" w:rsidRDefault="00F67138"/>
        </w:tc>
        <w:tc>
          <w:tcPr>
            <w:tcW w:w="1805" w:type="dxa"/>
            <w:shd w:val="clear" w:color="auto" w:fill="auto"/>
          </w:tcPr>
          <w:p w14:paraId="463EABD4" w14:textId="77777777" w:rsidR="00F67138" w:rsidRDefault="00F67138"/>
        </w:tc>
      </w:tr>
      <w:tr w:rsidR="00F67138" w14:paraId="463EABDB" w14:textId="77777777">
        <w:trPr>
          <w:trHeight w:val="180"/>
        </w:trPr>
        <w:tc>
          <w:tcPr>
            <w:tcW w:w="1804" w:type="dxa"/>
          </w:tcPr>
          <w:p w14:paraId="463EABD6" w14:textId="77777777" w:rsidR="00F67138" w:rsidRDefault="00847975">
            <w:r>
              <w:t>1.5 Update</w:t>
            </w:r>
          </w:p>
        </w:tc>
        <w:tc>
          <w:tcPr>
            <w:tcW w:w="1804" w:type="dxa"/>
            <w:shd w:val="clear" w:color="auto" w:fill="auto"/>
          </w:tcPr>
          <w:p w14:paraId="463EABD7" w14:textId="77777777" w:rsidR="00F67138" w:rsidRDefault="00847975">
            <w:r>
              <w:t>DPE-JE</w:t>
            </w:r>
          </w:p>
        </w:tc>
        <w:tc>
          <w:tcPr>
            <w:tcW w:w="1804" w:type="dxa"/>
          </w:tcPr>
          <w:p w14:paraId="463EABD8" w14:textId="77777777" w:rsidR="00F67138" w:rsidRDefault="00847975">
            <w:r>
              <w:t>2/10/2020</w:t>
            </w:r>
          </w:p>
        </w:tc>
        <w:tc>
          <w:tcPr>
            <w:tcW w:w="1804" w:type="dxa"/>
          </w:tcPr>
          <w:p w14:paraId="463EABD9" w14:textId="77777777" w:rsidR="00F67138" w:rsidRDefault="00F67138"/>
        </w:tc>
        <w:tc>
          <w:tcPr>
            <w:tcW w:w="1805" w:type="dxa"/>
            <w:shd w:val="clear" w:color="auto" w:fill="auto"/>
          </w:tcPr>
          <w:p w14:paraId="463EABDA" w14:textId="77777777" w:rsidR="00F67138" w:rsidRDefault="00F67138"/>
        </w:tc>
      </w:tr>
      <w:tr w:rsidR="00F67138" w14:paraId="463EABE1" w14:textId="77777777">
        <w:trPr>
          <w:trHeight w:val="180"/>
        </w:trPr>
        <w:tc>
          <w:tcPr>
            <w:tcW w:w="1804" w:type="dxa"/>
          </w:tcPr>
          <w:p w14:paraId="463EABDC" w14:textId="77777777" w:rsidR="00F67138" w:rsidRDefault="00847975">
            <w:r>
              <w:t>2.0 Update</w:t>
            </w:r>
          </w:p>
        </w:tc>
        <w:tc>
          <w:tcPr>
            <w:tcW w:w="1804" w:type="dxa"/>
            <w:shd w:val="clear" w:color="auto" w:fill="auto"/>
          </w:tcPr>
          <w:p w14:paraId="463EABDD" w14:textId="77777777" w:rsidR="00F67138" w:rsidRDefault="00847975">
            <w:r>
              <w:t>DPE-JE</w:t>
            </w:r>
          </w:p>
        </w:tc>
        <w:tc>
          <w:tcPr>
            <w:tcW w:w="1804" w:type="dxa"/>
          </w:tcPr>
          <w:p w14:paraId="463EABDE" w14:textId="77777777" w:rsidR="00F67138" w:rsidRDefault="00847975">
            <w:r>
              <w:t>06/12/2020</w:t>
            </w:r>
          </w:p>
        </w:tc>
        <w:tc>
          <w:tcPr>
            <w:tcW w:w="1804" w:type="dxa"/>
          </w:tcPr>
          <w:p w14:paraId="463EABDF" w14:textId="77777777" w:rsidR="00F67138" w:rsidRDefault="00F67138"/>
        </w:tc>
        <w:tc>
          <w:tcPr>
            <w:tcW w:w="1805" w:type="dxa"/>
            <w:shd w:val="clear" w:color="auto" w:fill="auto"/>
          </w:tcPr>
          <w:p w14:paraId="463EABE0" w14:textId="77777777" w:rsidR="00F67138" w:rsidRDefault="00F67138"/>
        </w:tc>
      </w:tr>
      <w:tr w:rsidR="00F67138" w14:paraId="463EABE7" w14:textId="77777777">
        <w:trPr>
          <w:trHeight w:val="180"/>
        </w:trPr>
        <w:tc>
          <w:tcPr>
            <w:tcW w:w="1804" w:type="dxa"/>
          </w:tcPr>
          <w:p w14:paraId="463EABE2" w14:textId="77777777" w:rsidR="00F67138" w:rsidRDefault="00F67138"/>
        </w:tc>
        <w:tc>
          <w:tcPr>
            <w:tcW w:w="1804" w:type="dxa"/>
            <w:shd w:val="clear" w:color="auto" w:fill="auto"/>
          </w:tcPr>
          <w:p w14:paraId="463EABE3" w14:textId="77777777" w:rsidR="00F67138" w:rsidRDefault="00F67138"/>
        </w:tc>
        <w:tc>
          <w:tcPr>
            <w:tcW w:w="1804" w:type="dxa"/>
          </w:tcPr>
          <w:p w14:paraId="463EABE4" w14:textId="77777777" w:rsidR="00F67138" w:rsidRDefault="00F67138"/>
        </w:tc>
        <w:tc>
          <w:tcPr>
            <w:tcW w:w="1804" w:type="dxa"/>
          </w:tcPr>
          <w:p w14:paraId="463EABE5" w14:textId="77777777" w:rsidR="00F67138" w:rsidRDefault="00F67138"/>
        </w:tc>
        <w:tc>
          <w:tcPr>
            <w:tcW w:w="1805" w:type="dxa"/>
            <w:shd w:val="clear" w:color="auto" w:fill="auto"/>
          </w:tcPr>
          <w:p w14:paraId="463EABE6" w14:textId="77777777" w:rsidR="00F67138" w:rsidRDefault="00F67138"/>
        </w:tc>
      </w:tr>
      <w:tr w:rsidR="00F67138" w14:paraId="463EABED" w14:textId="77777777">
        <w:trPr>
          <w:trHeight w:val="180"/>
        </w:trPr>
        <w:tc>
          <w:tcPr>
            <w:tcW w:w="1804" w:type="dxa"/>
          </w:tcPr>
          <w:p w14:paraId="463EABE8" w14:textId="77777777" w:rsidR="00F67138" w:rsidRDefault="00F67138"/>
        </w:tc>
        <w:tc>
          <w:tcPr>
            <w:tcW w:w="1804" w:type="dxa"/>
            <w:shd w:val="clear" w:color="auto" w:fill="auto"/>
          </w:tcPr>
          <w:p w14:paraId="463EABE9" w14:textId="77777777" w:rsidR="00F67138" w:rsidRDefault="00F67138"/>
        </w:tc>
        <w:tc>
          <w:tcPr>
            <w:tcW w:w="1804" w:type="dxa"/>
          </w:tcPr>
          <w:p w14:paraId="463EABEA" w14:textId="77777777" w:rsidR="00F67138" w:rsidRDefault="00F67138"/>
        </w:tc>
        <w:tc>
          <w:tcPr>
            <w:tcW w:w="1804" w:type="dxa"/>
          </w:tcPr>
          <w:p w14:paraId="463EABEB" w14:textId="77777777" w:rsidR="00F67138" w:rsidRDefault="00F67138"/>
        </w:tc>
        <w:tc>
          <w:tcPr>
            <w:tcW w:w="1805" w:type="dxa"/>
            <w:shd w:val="clear" w:color="auto" w:fill="auto"/>
          </w:tcPr>
          <w:p w14:paraId="463EABEC" w14:textId="77777777" w:rsidR="00F67138" w:rsidRDefault="00F67138"/>
        </w:tc>
      </w:tr>
      <w:tr w:rsidR="00F67138" w14:paraId="463EABF3" w14:textId="77777777">
        <w:trPr>
          <w:trHeight w:val="180"/>
        </w:trPr>
        <w:tc>
          <w:tcPr>
            <w:tcW w:w="1804" w:type="dxa"/>
          </w:tcPr>
          <w:p w14:paraId="463EABEE" w14:textId="77777777" w:rsidR="00F67138" w:rsidRDefault="00F67138"/>
        </w:tc>
        <w:tc>
          <w:tcPr>
            <w:tcW w:w="1804" w:type="dxa"/>
            <w:shd w:val="clear" w:color="auto" w:fill="auto"/>
          </w:tcPr>
          <w:p w14:paraId="463EABEF" w14:textId="77777777" w:rsidR="00F67138" w:rsidRDefault="00F67138"/>
        </w:tc>
        <w:tc>
          <w:tcPr>
            <w:tcW w:w="1804" w:type="dxa"/>
          </w:tcPr>
          <w:p w14:paraId="463EABF0" w14:textId="77777777" w:rsidR="00F67138" w:rsidRDefault="00F67138"/>
        </w:tc>
        <w:tc>
          <w:tcPr>
            <w:tcW w:w="1804" w:type="dxa"/>
          </w:tcPr>
          <w:p w14:paraId="463EABF1" w14:textId="77777777" w:rsidR="00F67138" w:rsidRDefault="00F67138"/>
        </w:tc>
        <w:tc>
          <w:tcPr>
            <w:tcW w:w="1805" w:type="dxa"/>
            <w:shd w:val="clear" w:color="auto" w:fill="auto"/>
          </w:tcPr>
          <w:p w14:paraId="463EABF2" w14:textId="77777777" w:rsidR="00F67138" w:rsidRDefault="00F67138"/>
        </w:tc>
      </w:tr>
      <w:tr w:rsidR="00F67138" w14:paraId="463EABF9" w14:textId="77777777">
        <w:trPr>
          <w:trHeight w:val="180"/>
        </w:trPr>
        <w:tc>
          <w:tcPr>
            <w:tcW w:w="1804" w:type="dxa"/>
          </w:tcPr>
          <w:p w14:paraId="463EABF4" w14:textId="77777777" w:rsidR="00F67138" w:rsidRDefault="00F67138"/>
        </w:tc>
        <w:tc>
          <w:tcPr>
            <w:tcW w:w="1804" w:type="dxa"/>
            <w:shd w:val="clear" w:color="auto" w:fill="auto"/>
          </w:tcPr>
          <w:p w14:paraId="463EABF5" w14:textId="77777777" w:rsidR="00F67138" w:rsidRDefault="00F67138"/>
        </w:tc>
        <w:tc>
          <w:tcPr>
            <w:tcW w:w="1804" w:type="dxa"/>
          </w:tcPr>
          <w:p w14:paraId="463EABF6" w14:textId="77777777" w:rsidR="00F67138" w:rsidRDefault="00F67138"/>
        </w:tc>
        <w:tc>
          <w:tcPr>
            <w:tcW w:w="1804" w:type="dxa"/>
          </w:tcPr>
          <w:p w14:paraId="463EABF7" w14:textId="77777777" w:rsidR="00F67138" w:rsidRDefault="00F67138"/>
        </w:tc>
        <w:tc>
          <w:tcPr>
            <w:tcW w:w="1805" w:type="dxa"/>
            <w:shd w:val="clear" w:color="auto" w:fill="auto"/>
          </w:tcPr>
          <w:p w14:paraId="463EABF8" w14:textId="77777777" w:rsidR="00F67138" w:rsidRDefault="00F67138"/>
        </w:tc>
      </w:tr>
    </w:tbl>
    <w:p w14:paraId="463EABFA" w14:textId="77777777" w:rsidR="00F67138" w:rsidRDefault="00F67138">
      <w:pPr>
        <w:pStyle w:val="Heading2"/>
      </w:pPr>
    </w:p>
    <w:p w14:paraId="463EABFB" w14:textId="77777777" w:rsidR="00F67138" w:rsidRDefault="00F67138">
      <w:pPr>
        <w:pStyle w:val="Heading2"/>
      </w:pPr>
    </w:p>
    <w:p w14:paraId="463EABFC" w14:textId="77777777" w:rsidR="00F67138" w:rsidRDefault="00847975">
      <w:r>
        <w:br w:type="page"/>
      </w:r>
    </w:p>
    <w:p w14:paraId="463EABFD" w14:textId="77777777" w:rsidR="00F67138" w:rsidRDefault="00847975">
      <w:pPr>
        <w:pStyle w:val="Heading1"/>
        <w:rPr>
          <w:color w:val="000000"/>
        </w:rPr>
      </w:pPr>
      <w:bookmarkStart w:id="1" w:name="_Toc75272223"/>
      <w:r>
        <w:lastRenderedPageBreak/>
        <w:t>Content</w:t>
      </w:r>
      <w:bookmarkEnd w:id="1"/>
      <w:r>
        <w:t xml:space="preserve"> </w:t>
      </w:r>
    </w:p>
    <w:sdt>
      <w:sdtPr>
        <w:id w:val="-1460402036"/>
        <w:docPartObj>
          <w:docPartGallery w:val="Table of Contents"/>
          <w:docPartUnique/>
        </w:docPartObj>
      </w:sdtPr>
      <w:sdtEndPr/>
      <w:sdtContent>
        <w:p w14:paraId="01AEED7E" w14:textId="2FF281F6" w:rsidR="007E398F" w:rsidRDefault="00847975">
          <w:pPr>
            <w:pStyle w:val="TOC1"/>
            <w:tabs>
              <w:tab w:val="right" w:pos="9344"/>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5272223" w:history="1">
            <w:r w:rsidR="007E398F" w:rsidRPr="00E257B5">
              <w:rPr>
                <w:rStyle w:val="Hyperlink"/>
                <w:noProof/>
              </w:rPr>
              <w:t>Content</w:t>
            </w:r>
            <w:r w:rsidR="007E398F">
              <w:rPr>
                <w:noProof/>
                <w:webHidden/>
              </w:rPr>
              <w:tab/>
            </w:r>
            <w:r w:rsidR="007E398F">
              <w:rPr>
                <w:noProof/>
                <w:webHidden/>
              </w:rPr>
              <w:fldChar w:fldCharType="begin"/>
            </w:r>
            <w:r w:rsidR="007E398F">
              <w:rPr>
                <w:noProof/>
                <w:webHidden/>
              </w:rPr>
              <w:instrText xml:space="preserve"> PAGEREF _Toc75272223 \h </w:instrText>
            </w:r>
            <w:r w:rsidR="007E398F">
              <w:rPr>
                <w:noProof/>
                <w:webHidden/>
              </w:rPr>
            </w:r>
            <w:r w:rsidR="007E398F">
              <w:rPr>
                <w:noProof/>
                <w:webHidden/>
              </w:rPr>
              <w:fldChar w:fldCharType="separate"/>
            </w:r>
            <w:r w:rsidR="007E398F">
              <w:rPr>
                <w:noProof/>
                <w:webHidden/>
              </w:rPr>
              <w:t>3</w:t>
            </w:r>
            <w:r w:rsidR="007E398F">
              <w:rPr>
                <w:noProof/>
                <w:webHidden/>
              </w:rPr>
              <w:fldChar w:fldCharType="end"/>
            </w:r>
          </w:hyperlink>
        </w:p>
        <w:p w14:paraId="2ED9B54B" w14:textId="28D162EA" w:rsidR="007E398F" w:rsidRDefault="00A96F54">
          <w:pPr>
            <w:pStyle w:val="TOC1"/>
            <w:tabs>
              <w:tab w:val="right" w:pos="9344"/>
            </w:tabs>
            <w:rPr>
              <w:rFonts w:asciiTheme="minorHAnsi" w:eastAsiaTheme="minorEastAsia" w:hAnsiTheme="minorHAnsi" w:cstheme="minorBidi"/>
              <w:noProof/>
              <w:sz w:val="22"/>
              <w:szCs w:val="22"/>
            </w:rPr>
          </w:pPr>
          <w:hyperlink w:anchor="_Toc75272224" w:history="1">
            <w:r w:rsidR="007E398F" w:rsidRPr="00E257B5">
              <w:rPr>
                <w:rStyle w:val="Hyperlink"/>
                <w:noProof/>
              </w:rPr>
              <w:t>Purpose of this document</w:t>
            </w:r>
            <w:r w:rsidR="007E398F">
              <w:rPr>
                <w:noProof/>
                <w:webHidden/>
              </w:rPr>
              <w:tab/>
            </w:r>
            <w:r w:rsidR="007E398F">
              <w:rPr>
                <w:noProof/>
                <w:webHidden/>
              </w:rPr>
              <w:fldChar w:fldCharType="begin"/>
            </w:r>
            <w:r w:rsidR="007E398F">
              <w:rPr>
                <w:noProof/>
                <w:webHidden/>
              </w:rPr>
              <w:instrText xml:space="preserve"> PAGEREF _Toc75272224 \h </w:instrText>
            </w:r>
            <w:r w:rsidR="007E398F">
              <w:rPr>
                <w:noProof/>
                <w:webHidden/>
              </w:rPr>
            </w:r>
            <w:r w:rsidR="007E398F">
              <w:rPr>
                <w:noProof/>
                <w:webHidden/>
              </w:rPr>
              <w:fldChar w:fldCharType="separate"/>
            </w:r>
            <w:r w:rsidR="007E398F">
              <w:rPr>
                <w:noProof/>
                <w:webHidden/>
              </w:rPr>
              <w:t>4</w:t>
            </w:r>
            <w:r w:rsidR="007E398F">
              <w:rPr>
                <w:noProof/>
                <w:webHidden/>
              </w:rPr>
              <w:fldChar w:fldCharType="end"/>
            </w:r>
          </w:hyperlink>
        </w:p>
        <w:p w14:paraId="710CD2C4" w14:textId="00FDEC91" w:rsidR="007E398F" w:rsidRDefault="00A96F54">
          <w:pPr>
            <w:pStyle w:val="TOC1"/>
            <w:tabs>
              <w:tab w:val="right" w:pos="9344"/>
            </w:tabs>
            <w:rPr>
              <w:rFonts w:asciiTheme="minorHAnsi" w:eastAsiaTheme="minorEastAsia" w:hAnsiTheme="minorHAnsi" w:cstheme="minorBidi"/>
              <w:noProof/>
              <w:sz w:val="22"/>
              <w:szCs w:val="22"/>
            </w:rPr>
          </w:pPr>
          <w:hyperlink w:anchor="_Toc75272225" w:history="1">
            <w:r w:rsidR="007E398F" w:rsidRPr="00E257B5">
              <w:rPr>
                <w:rStyle w:val="Hyperlink"/>
                <w:noProof/>
              </w:rPr>
              <w:t>Why we collect and use this information</w:t>
            </w:r>
            <w:r w:rsidR="007E398F">
              <w:rPr>
                <w:noProof/>
                <w:webHidden/>
              </w:rPr>
              <w:tab/>
            </w:r>
            <w:r w:rsidR="007E398F">
              <w:rPr>
                <w:noProof/>
                <w:webHidden/>
              </w:rPr>
              <w:fldChar w:fldCharType="begin"/>
            </w:r>
            <w:r w:rsidR="007E398F">
              <w:rPr>
                <w:noProof/>
                <w:webHidden/>
              </w:rPr>
              <w:instrText xml:space="preserve"> PAGEREF _Toc75272225 \h </w:instrText>
            </w:r>
            <w:r w:rsidR="007E398F">
              <w:rPr>
                <w:noProof/>
                <w:webHidden/>
              </w:rPr>
            </w:r>
            <w:r w:rsidR="007E398F">
              <w:rPr>
                <w:noProof/>
                <w:webHidden/>
              </w:rPr>
              <w:fldChar w:fldCharType="separate"/>
            </w:r>
            <w:r w:rsidR="007E398F">
              <w:rPr>
                <w:noProof/>
                <w:webHidden/>
              </w:rPr>
              <w:t>4</w:t>
            </w:r>
            <w:r w:rsidR="007E398F">
              <w:rPr>
                <w:noProof/>
                <w:webHidden/>
              </w:rPr>
              <w:fldChar w:fldCharType="end"/>
            </w:r>
          </w:hyperlink>
        </w:p>
        <w:p w14:paraId="13FE95DA" w14:textId="441874D9" w:rsidR="007E398F" w:rsidRDefault="00A96F54">
          <w:pPr>
            <w:pStyle w:val="TOC1"/>
            <w:tabs>
              <w:tab w:val="right" w:pos="9344"/>
            </w:tabs>
            <w:rPr>
              <w:rFonts w:asciiTheme="minorHAnsi" w:eastAsiaTheme="minorEastAsia" w:hAnsiTheme="minorHAnsi" w:cstheme="minorBidi"/>
              <w:noProof/>
              <w:sz w:val="22"/>
              <w:szCs w:val="22"/>
            </w:rPr>
          </w:pPr>
          <w:hyperlink w:anchor="_Toc75272226" w:history="1">
            <w:r w:rsidR="007E398F" w:rsidRPr="00E257B5">
              <w:rPr>
                <w:rStyle w:val="Hyperlink"/>
                <w:noProof/>
              </w:rPr>
              <w:t>The Data Protection Principles</w:t>
            </w:r>
            <w:r w:rsidR="007E398F">
              <w:rPr>
                <w:noProof/>
                <w:webHidden/>
              </w:rPr>
              <w:tab/>
            </w:r>
            <w:r w:rsidR="007E398F">
              <w:rPr>
                <w:noProof/>
                <w:webHidden/>
              </w:rPr>
              <w:fldChar w:fldCharType="begin"/>
            </w:r>
            <w:r w:rsidR="007E398F">
              <w:rPr>
                <w:noProof/>
                <w:webHidden/>
              </w:rPr>
              <w:instrText xml:space="preserve"> PAGEREF _Toc75272226 \h </w:instrText>
            </w:r>
            <w:r w:rsidR="007E398F">
              <w:rPr>
                <w:noProof/>
                <w:webHidden/>
              </w:rPr>
            </w:r>
            <w:r w:rsidR="007E398F">
              <w:rPr>
                <w:noProof/>
                <w:webHidden/>
              </w:rPr>
              <w:fldChar w:fldCharType="separate"/>
            </w:r>
            <w:r w:rsidR="007E398F">
              <w:rPr>
                <w:noProof/>
                <w:webHidden/>
              </w:rPr>
              <w:t>4</w:t>
            </w:r>
            <w:r w:rsidR="007E398F">
              <w:rPr>
                <w:noProof/>
                <w:webHidden/>
              </w:rPr>
              <w:fldChar w:fldCharType="end"/>
            </w:r>
          </w:hyperlink>
        </w:p>
        <w:p w14:paraId="28C78E5C" w14:textId="626669E8" w:rsidR="007E398F" w:rsidRDefault="00A96F54">
          <w:pPr>
            <w:pStyle w:val="TOC1"/>
            <w:tabs>
              <w:tab w:val="right" w:pos="9344"/>
            </w:tabs>
            <w:rPr>
              <w:rFonts w:asciiTheme="minorHAnsi" w:eastAsiaTheme="minorEastAsia" w:hAnsiTheme="minorHAnsi" w:cstheme="minorBidi"/>
              <w:noProof/>
              <w:sz w:val="22"/>
              <w:szCs w:val="22"/>
            </w:rPr>
          </w:pPr>
          <w:hyperlink w:anchor="_Toc75272227" w:history="1">
            <w:r w:rsidR="007E398F" w:rsidRPr="00E257B5">
              <w:rPr>
                <w:rStyle w:val="Hyperlink"/>
                <w:noProof/>
              </w:rPr>
              <w:t>Your rights</w:t>
            </w:r>
            <w:r w:rsidR="007E398F">
              <w:rPr>
                <w:noProof/>
                <w:webHidden/>
              </w:rPr>
              <w:tab/>
            </w:r>
            <w:r w:rsidR="007E398F">
              <w:rPr>
                <w:noProof/>
                <w:webHidden/>
              </w:rPr>
              <w:fldChar w:fldCharType="begin"/>
            </w:r>
            <w:r w:rsidR="007E398F">
              <w:rPr>
                <w:noProof/>
                <w:webHidden/>
              </w:rPr>
              <w:instrText xml:space="preserve"> PAGEREF _Toc75272227 \h </w:instrText>
            </w:r>
            <w:r w:rsidR="007E398F">
              <w:rPr>
                <w:noProof/>
                <w:webHidden/>
              </w:rPr>
            </w:r>
            <w:r w:rsidR="007E398F">
              <w:rPr>
                <w:noProof/>
                <w:webHidden/>
              </w:rPr>
              <w:fldChar w:fldCharType="separate"/>
            </w:r>
            <w:r w:rsidR="007E398F">
              <w:rPr>
                <w:noProof/>
                <w:webHidden/>
              </w:rPr>
              <w:t>5</w:t>
            </w:r>
            <w:r w:rsidR="007E398F">
              <w:rPr>
                <w:noProof/>
                <w:webHidden/>
              </w:rPr>
              <w:fldChar w:fldCharType="end"/>
            </w:r>
          </w:hyperlink>
        </w:p>
        <w:p w14:paraId="0AAD21D0" w14:textId="61607239" w:rsidR="007E398F" w:rsidRDefault="00A96F54">
          <w:pPr>
            <w:pStyle w:val="TOC1"/>
            <w:tabs>
              <w:tab w:val="right" w:pos="9344"/>
            </w:tabs>
            <w:rPr>
              <w:rFonts w:asciiTheme="minorHAnsi" w:eastAsiaTheme="minorEastAsia" w:hAnsiTheme="minorHAnsi" w:cstheme="minorBidi"/>
              <w:noProof/>
              <w:sz w:val="22"/>
              <w:szCs w:val="22"/>
            </w:rPr>
          </w:pPr>
          <w:hyperlink w:anchor="_Toc75272228" w:history="1">
            <w:r w:rsidR="007E398F" w:rsidRPr="00E257B5">
              <w:rPr>
                <w:rStyle w:val="Hyperlink"/>
                <w:noProof/>
              </w:rPr>
              <w:t>The lawful basis on which we process this information</w:t>
            </w:r>
            <w:r w:rsidR="007E398F">
              <w:rPr>
                <w:noProof/>
                <w:webHidden/>
              </w:rPr>
              <w:tab/>
            </w:r>
            <w:r w:rsidR="007E398F">
              <w:rPr>
                <w:noProof/>
                <w:webHidden/>
              </w:rPr>
              <w:fldChar w:fldCharType="begin"/>
            </w:r>
            <w:r w:rsidR="007E398F">
              <w:rPr>
                <w:noProof/>
                <w:webHidden/>
              </w:rPr>
              <w:instrText xml:space="preserve"> PAGEREF _Toc75272228 \h </w:instrText>
            </w:r>
            <w:r w:rsidR="007E398F">
              <w:rPr>
                <w:noProof/>
                <w:webHidden/>
              </w:rPr>
            </w:r>
            <w:r w:rsidR="007E398F">
              <w:rPr>
                <w:noProof/>
                <w:webHidden/>
              </w:rPr>
              <w:fldChar w:fldCharType="separate"/>
            </w:r>
            <w:r w:rsidR="007E398F">
              <w:rPr>
                <w:noProof/>
                <w:webHidden/>
              </w:rPr>
              <w:t>5</w:t>
            </w:r>
            <w:r w:rsidR="007E398F">
              <w:rPr>
                <w:noProof/>
                <w:webHidden/>
              </w:rPr>
              <w:fldChar w:fldCharType="end"/>
            </w:r>
          </w:hyperlink>
        </w:p>
        <w:p w14:paraId="2EF6D97E" w14:textId="76372A90" w:rsidR="007E398F" w:rsidRDefault="00A96F54">
          <w:pPr>
            <w:pStyle w:val="TOC1"/>
            <w:tabs>
              <w:tab w:val="right" w:pos="9344"/>
            </w:tabs>
            <w:rPr>
              <w:rFonts w:asciiTheme="minorHAnsi" w:eastAsiaTheme="minorEastAsia" w:hAnsiTheme="minorHAnsi" w:cstheme="minorBidi"/>
              <w:noProof/>
              <w:sz w:val="22"/>
              <w:szCs w:val="22"/>
            </w:rPr>
          </w:pPr>
          <w:hyperlink w:anchor="_Toc75272229" w:history="1">
            <w:r w:rsidR="007E398F" w:rsidRPr="00E257B5">
              <w:rPr>
                <w:rStyle w:val="Hyperlink"/>
                <w:noProof/>
              </w:rPr>
              <w:t>Collecting this information</w:t>
            </w:r>
            <w:r w:rsidR="007E398F">
              <w:rPr>
                <w:noProof/>
                <w:webHidden/>
              </w:rPr>
              <w:tab/>
            </w:r>
            <w:r w:rsidR="007E398F">
              <w:rPr>
                <w:noProof/>
                <w:webHidden/>
              </w:rPr>
              <w:fldChar w:fldCharType="begin"/>
            </w:r>
            <w:r w:rsidR="007E398F">
              <w:rPr>
                <w:noProof/>
                <w:webHidden/>
              </w:rPr>
              <w:instrText xml:space="preserve"> PAGEREF _Toc75272229 \h </w:instrText>
            </w:r>
            <w:r w:rsidR="007E398F">
              <w:rPr>
                <w:noProof/>
                <w:webHidden/>
              </w:rPr>
            </w:r>
            <w:r w:rsidR="007E398F">
              <w:rPr>
                <w:noProof/>
                <w:webHidden/>
              </w:rPr>
              <w:fldChar w:fldCharType="separate"/>
            </w:r>
            <w:r w:rsidR="007E398F">
              <w:rPr>
                <w:noProof/>
                <w:webHidden/>
              </w:rPr>
              <w:t>5</w:t>
            </w:r>
            <w:r w:rsidR="007E398F">
              <w:rPr>
                <w:noProof/>
                <w:webHidden/>
              </w:rPr>
              <w:fldChar w:fldCharType="end"/>
            </w:r>
          </w:hyperlink>
        </w:p>
        <w:p w14:paraId="4F0281B3" w14:textId="075D197B" w:rsidR="007E398F" w:rsidRDefault="00A96F54">
          <w:pPr>
            <w:pStyle w:val="TOC1"/>
            <w:tabs>
              <w:tab w:val="right" w:pos="9344"/>
            </w:tabs>
            <w:rPr>
              <w:rFonts w:asciiTheme="minorHAnsi" w:eastAsiaTheme="minorEastAsia" w:hAnsiTheme="minorHAnsi" w:cstheme="minorBidi"/>
              <w:noProof/>
              <w:sz w:val="22"/>
              <w:szCs w:val="22"/>
            </w:rPr>
          </w:pPr>
          <w:hyperlink w:anchor="_Toc75272230" w:history="1">
            <w:r w:rsidR="007E398F" w:rsidRPr="00E257B5">
              <w:rPr>
                <w:rStyle w:val="Hyperlink"/>
                <w:noProof/>
              </w:rPr>
              <w:t>Storing this information</w:t>
            </w:r>
            <w:r w:rsidR="007E398F">
              <w:rPr>
                <w:noProof/>
                <w:webHidden/>
              </w:rPr>
              <w:tab/>
            </w:r>
            <w:r w:rsidR="007E398F">
              <w:rPr>
                <w:noProof/>
                <w:webHidden/>
              </w:rPr>
              <w:fldChar w:fldCharType="begin"/>
            </w:r>
            <w:r w:rsidR="007E398F">
              <w:rPr>
                <w:noProof/>
                <w:webHidden/>
              </w:rPr>
              <w:instrText xml:space="preserve"> PAGEREF _Toc75272230 \h </w:instrText>
            </w:r>
            <w:r w:rsidR="007E398F">
              <w:rPr>
                <w:noProof/>
                <w:webHidden/>
              </w:rPr>
            </w:r>
            <w:r w:rsidR="007E398F">
              <w:rPr>
                <w:noProof/>
                <w:webHidden/>
              </w:rPr>
              <w:fldChar w:fldCharType="separate"/>
            </w:r>
            <w:r w:rsidR="007E398F">
              <w:rPr>
                <w:noProof/>
                <w:webHidden/>
              </w:rPr>
              <w:t>6</w:t>
            </w:r>
            <w:r w:rsidR="007E398F">
              <w:rPr>
                <w:noProof/>
                <w:webHidden/>
              </w:rPr>
              <w:fldChar w:fldCharType="end"/>
            </w:r>
          </w:hyperlink>
        </w:p>
        <w:p w14:paraId="2E36A272" w14:textId="1528177B" w:rsidR="007E398F" w:rsidRDefault="00A96F54">
          <w:pPr>
            <w:pStyle w:val="TOC1"/>
            <w:tabs>
              <w:tab w:val="right" w:pos="9344"/>
            </w:tabs>
            <w:rPr>
              <w:rFonts w:asciiTheme="minorHAnsi" w:eastAsiaTheme="minorEastAsia" w:hAnsiTheme="minorHAnsi" w:cstheme="minorBidi"/>
              <w:noProof/>
              <w:sz w:val="22"/>
              <w:szCs w:val="22"/>
            </w:rPr>
          </w:pPr>
          <w:hyperlink w:anchor="_Toc75272231" w:history="1">
            <w:r w:rsidR="007E398F" w:rsidRPr="00E257B5">
              <w:rPr>
                <w:rStyle w:val="Hyperlink"/>
                <w:noProof/>
              </w:rPr>
              <w:t>Types of school workforce data</w:t>
            </w:r>
            <w:r w:rsidR="007E398F">
              <w:rPr>
                <w:noProof/>
                <w:webHidden/>
              </w:rPr>
              <w:tab/>
            </w:r>
            <w:r w:rsidR="007E398F">
              <w:rPr>
                <w:noProof/>
                <w:webHidden/>
              </w:rPr>
              <w:fldChar w:fldCharType="begin"/>
            </w:r>
            <w:r w:rsidR="007E398F">
              <w:rPr>
                <w:noProof/>
                <w:webHidden/>
              </w:rPr>
              <w:instrText xml:space="preserve"> PAGEREF _Toc75272231 \h </w:instrText>
            </w:r>
            <w:r w:rsidR="007E398F">
              <w:rPr>
                <w:noProof/>
                <w:webHidden/>
              </w:rPr>
            </w:r>
            <w:r w:rsidR="007E398F">
              <w:rPr>
                <w:noProof/>
                <w:webHidden/>
              </w:rPr>
              <w:fldChar w:fldCharType="separate"/>
            </w:r>
            <w:r w:rsidR="007E398F">
              <w:rPr>
                <w:noProof/>
                <w:webHidden/>
              </w:rPr>
              <w:t>6</w:t>
            </w:r>
            <w:r w:rsidR="007E398F">
              <w:rPr>
                <w:noProof/>
                <w:webHidden/>
              </w:rPr>
              <w:fldChar w:fldCharType="end"/>
            </w:r>
          </w:hyperlink>
        </w:p>
        <w:p w14:paraId="0102B0E8" w14:textId="3996769E" w:rsidR="007E398F" w:rsidRDefault="00A96F54">
          <w:pPr>
            <w:pStyle w:val="TOC3"/>
            <w:tabs>
              <w:tab w:val="right" w:pos="9344"/>
            </w:tabs>
            <w:rPr>
              <w:rFonts w:asciiTheme="minorHAnsi" w:eastAsiaTheme="minorEastAsia" w:hAnsiTheme="minorHAnsi" w:cstheme="minorBidi"/>
              <w:noProof/>
              <w:sz w:val="22"/>
              <w:szCs w:val="22"/>
            </w:rPr>
          </w:pPr>
          <w:hyperlink w:anchor="_Toc75272232" w:history="1">
            <w:r w:rsidR="007E398F" w:rsidRPr="00E257B5">
              <w:rPr>
                <w:rStyle w:val="Hyperlink"/>
                <w:noProof/>
              </w:rPr>
              <w:t>Personal information</w:t>
            </w:r>
            <w:r w:rsidR="007E398F">
              <w:rPr>
                <w:noProof/>
                <w:webHidden/>
              </w:rPr>
              <w:tab/>
            </w:r>
            <w:r w:rsidR="007E398F">
              <w:rPr>
                <w:noProof/>
                <w:webHidden/>
              </w:rPr>
              <w:fldChar w:fldCharType="begin"/>
            </w:r>
            <w:r w:rsidR="007E398F">
              <w:rPr>
                <w:noProof/>
                <w:webHidden/>
              </w:rPr>
              <w:instrText xml:space="preserve"> PAGEREF _Toc75272232 \h </w:instrText>
            </w:r>
            <w:r w:rsidR="007E398F">
              <w:rPr>
                <w:noProof/>
                <w:webHidden/>
              </w:rPr>
            </w:r>
            <w:r w:rsidR="007E398F">
              <w:rPr>
                <w:noProof/>
                <w:webHidden/>
              </w:rPr>
              <w:fldChar w:fldCharType="separate"/>
            </w:r>
            <w:r w:rsidR="007E398F">
              <w:rPr>
                <w:noProof/>
                <w:webHidden/>
              </w:rPr>
              <w:t>6</w:t>
            </w:r>
            <w:r w:rsidR="007E398F">
              <w:rPr>
                <w:noProof/>
                <w:webHidden/>
              </w:rPr>
              <w:fldChar w:fldCharType="end"/>
            </w:r>
          </w:hyperlink>
        </w:p>
        <w:p w14:paraId="5F495E50" w14:textId="45545BDB" w:rsidR="007E398F" w:rsidRDefault="00A96F54">
          <w:pPr>
            <w:pStyle w:val="TOC3"/>
            <w:tabs>
              <w:tab w:val="right" w:pos="9344"/>
            </w:tabs>
            <w:rPr>
              <w:rFonts w:asciiTheme="minorHAnsi" w:eastAsiaTheme="minorEastAsia" w:hAnsiTheme="minorHAnsi" w:cstheme="minorBidi"/>
              <w:noProof/>
              <w:sz w:val="22"/>
              <w:szCs w:val="22"/>
            </w:rPr>
          </w:pPr>
          <w:hyperlink w:anchor="_Toc75272233" w:history="1">
            <w:r w:rsidR="007E398F" w:rsidRPr="00E257B5">
              <w:rPr>
                <w:rStyle w:val="Hyperlink"/>
                <w:noProof/>
              </w:rPr>
              <w:t>Special categories of data</w:t>
            </w:r>
            <w:r w:rsidR="007E398F">
              <w:rPr>
                <w:noProof/>
                <w:webHidden/>
              </w:rPr>
              <w:tab/>
            </w:r>
            <w:r w:rsidR="007E398F">
              <w:rPr>
                <w:noProof/>
                <w:webHidden/>
              </w:rPr>
              <w:fldChar w:fldCharType="begin"/>
            </w:r>
            <w:r w:rsidR="007E398F">
              <w:rPr>
                <w:noProof/>
                <w:webHidden/>
              </w:rPr>
              <w:instrText xml:space="preserve"> PAGEREF _Toc75272233 \h </w:instrText>
            </w:r>
            <w:r w:rsidR="007E398F">
              <w:rPr>
                <w:noProof/>
                <w:webHidden/>
              </w:rPr>
            </w:r>
            <w:r w:rsidR="007E398F">
              <w:rPr>
                <w:noProof/>
                <w:webHidden/>
              </w:rPr>
              <w:fldChar w:fldCharType="separate"/>
            </w:r>
            <w:r w:rsidR="007E398F">
              <w:rPr>
                <w:noProof/>
                <w:webHidden/>
              </w:rPr>
              <w:t>6</w:t>
            </w:r>
            <w:r w:rsidR="007E398F">
              <w:rPr>
                <w:noProof/>
                <w:webHidden/>
              </w:rPr>
              <w:fldChar w:fldCharType="end"/>
            </w:r>
          </w:hyperlink>
        </w:p>
        <w:p w14:paraId="1CB41F72" w14:textId="6CE39AE7" w:rsidR="007E398F" w:rsidRDefault="00A96F54">
          <w:pPr>
            <w:pStyle w:val="TOC3"/>
            <w:tabs>
              <w:tab w:val="right" w:pos="9344"/>
            </w:tabs>
            <w:rPr>
              <w:rFonts w:asciiTheme="minorHAnsi" w:eastAsiaTheme="minorEastAsia" w:hAnsiTheme="minorHAnsi" w:cstheme="minorBidi"/>
              <w:noProof/>
              <w:sz w:val="22"/>
              <w:szCs w:val="22"/>
            </w:rPr>
          </w:pPr>
          <w:hyperlink w:anchor="_Toc75272234" w:history="1">
            <w:r w:rsidR="007E398F" w:rsidRPr="00E257B5">
              <w:rPr>
                <w:rStyle w:val="Hyperlink"/>
                <w:noProof/>
              </w:rPr>
              <w:t>Contract and work record information</w:t>
            </w:r>
            <w:r w:rsidR="007E398F">
              <w:rPr>
                <w:noProof/>
                <w:webHidden/>
              </w:rPr>
              <w:tab/>
            </w:r>
            <w:r w:rsidR="007E398F">
              <w:rPr>
                <w:noProof/>
                <w:webHidden/>
              </w:rPr>
              <w:fldChar w:fldCharType="begin"/>
            </w:r>
            <w:r w:rsidR="007E398F">
              <w:rPr>
                <w:noProof/>
                <w:webHidden/>
              </w:rPr>
              <w:instrText xml:space="preserve"> PAGEREF _Toc75272234 \h </w:instrText>
            </w:r>
            <w:r w:rsidR="007E398F">
              <w:rPr>
                <w:noProof/>
                <w:webHidden/>
              </w:rPr>
            </w:r>
            <w:r w:rsidR="007E398F">
              <w:rPr>
                <w:noProof/>
                <w:webHidden/>
              </w:rPr>
              <w:fldChar w:fldCharType="separate"/>
            </w:r>
            <w:r w:rsidR="007E398F">
              <w:rPr>
                <w:noProof/>
                <w:webHidden/>
              </w:rPr>
              <w:t>7</w:t>
            </w:r>
            <w:r w:rsidR="007E398F">
              <w:rPr>
                <w:noProof/>
                <w:webHidden/>
              </w:rPr>
              <w:fldChar w:fldCharType="end"/>
            </w:r>
          </w:hyperlink>
        </w:p>
        <w:p w14:paraId="45272B6F" w14:textId="2A6DE916" w:rsidR="007E398F" w:rsidRDefault="00A96F54">
          <w:pPr>
            <w:pStyle w:val="TOC3"/>
            <w:tabs>
              <w:tab w:val="right" w:pos="9344"/>
            </w:tabs>
            <w:rPr>
              <w:rFonts w:asciiTheme="minorHAnsi" w:eastAsiaTheme="minorEastAsia" w:hAnsiTheme="minorHAnsi" w:cstheme="minorBidi"/>
              <w:noProof/>
              <w:sz w:val="22"/>
              <w:szCs w:val="22"/>
            </w:rPr>
          </w:pPr>
          <w:hyperlink w:anchor="_Toc75272235" w:history="1">
            <w:r w:rsidR="007E398F" w:rsidRPr="00E257B5">
              <w:rPr>
                <w:rStyle w:val="Hyperlink"/>
                <w:noProof/>
              </w:rPr>
              <w:t>Financial</w:t>
            </w:r>
            <w:r w:rsidR="007E398F">
              <w:rPr>
                <w:noProof/>
                <w:webHidden/>
              </w:rPr>
              <w:tab/>
            </w:r>
            <w:r w:rsidR="007E398F">
              <w:rPr>
                <w:noProof/>
                <w:webHidden/>
              </w:rPr>
              <w:fldChar w:fldCharType="begin"/>
            </w:r>
            <w:r w:rsidR="007E398F">
              <w:rPr>
                <w:noProof/>
                <w:webHidden/>
              </w:rPr>
              <w:instrText xml:space="preserve"> PAGEREF _Toc75272235 \h </w:instrText>
            </w:r>
            <w:r w:rsidR="007E398F">
              <w:rPr>
                <w:noProof/>
                <w:webHidden/>
              </w:rPr>
            </w:r>
            <w:r w:rsidR="007E398F">
              <w:rPr>
                <w:noProof/>
                <w:webHidden/>
              </w:rPr>
              <w:fldChar w:fldCharType="separate"/>
            </w:r>
            <w:r w:rsidR="007E398F">
              <w:rPr>
                <w:noProof/>
                <w:webHidden/>
              </w:rPr>
              <w:t>8</w:t>
            </w:r>
            <w:r w:rsidR="007E398F">
              <w:rPr>
                <w:noProof/>
                <w:webHidden/>
              </w:rPr>
              <w:fldChar w:fldCharType="end"/>
            </w:r>
          </w:hyperlink>
        </w:p>
        <w:p w14:paraId="0ABA250F" w14:textId="45E7F615" w:rsidR="007E398F" w:rsidRDefault="00A96F54">
          <w:pPr>
            <w:pStyle w:val="TOC1"/>
            <w:tabs>
              <w:tab w:val="right" w:pos="9344"/>
            </w:tabs>
            <w:rPr>
              <w:rFonts w:asciiTheme="minorHAnsi" w:eastAsiaTheme="minorEastAsia" w:hAnsiTheme="minorHAnsi" w:cstheme="minorBidi"/>
              <w:noProof/>
              <w:sz w:val="22"/>
              <w:szCs w:val="22"/>
            </w:rPr>
          </w:pPr>
          <w:hyperlink w:anchor="_Toc75272236" w:history="1">
            <w:r w:rsidR="007E398F" w:rsidRPr="00E257B5">
              <w:rPr>
                <w:rStyle w:val="Hyperlink"/>
                <w:noProof/>
              </w:rPr>
              <w:t>Who we share this information with</w:t>
            </w:r>
            <w:r w:rsidR="007E398F">
              <w:rPr>
                <w:noProof/>
                <w:webHidden/>
              </w:rPr>
              <w:tab/>
            </w:r>
            <w:r w:rsidR="007E398F">
              <w:rPr>
                <w:noProof/>
                <w:webHidden/>
              </w:rPr>
              <w:fldChar w:fldCharType="begin"/>
            </w:r>
            <w:r w:rsidR="007E398F">
              <w:rPr>
                <w:noProof/>
                <w:webHidden/>
              </w:rPr>
              <w:instrText xml:space="preserve"> PAGEREF _Toc75272236 \h </w:instrText>
            </w:r>
            <w:r w:rsidR="007E398F">
              <w:rPr>
                <w:noProof/>
                <w:webHidden/>
              </w:rPr>
            </w:r>
            <w:r w:rsidR="007E398F">
              <w:rPr>
                <w:noProof/>
                <w:webHidden/>
              </w:rPr>
              <w:fldChar w:fldCharType="separate"/>
            </w:r>
            <w:r w:rsidR="007E398F">
              <w:rPr>
                <w:noProof/>
                <w:webHidden/>
              </w:rPr>
              <w:t>8</w:t>
            </w:r>
            <w:r w:rsidR="007E398F">
              <w:rPr>
                <w:noProof/>
                <w:webHidden/>
              </w:rPr>
              <w:fldChar w:fldCharType="end"/>
            </w:r>
          </w:hyperlink>
        </w:p>
        <w:p w14:paraId="222C5ADC" w14:textId="21E04BCD" w:rsidR="007E398F" w:rsidRDefault="00A96F54">
          <w:pPr>
            <w:pStyle w:val="TOC1"/>
            <w:tabs>
              <w:tab w:val="right" w:pos="9344"/>
            </w:tabs>
            <w:rPr>
              <w:rFonts w:asciiTheme="minorHAnsi" w:eastAsiaTheme="minorEastAsia" w:hAnsiTheme="minorHAnsi" w:cstheme="minorBidi"/>
              <w:noProof/>
              <w:sz w:val="22"/>
              <w:szCs w:val="22"/>
            </w:rPr>
          </w:pPr>
          <w:hyperlink w:anchor="_Toc75272237" w:history="1">
            <w:r w:rsidR="007E398F" w:rsidRPr="00E257B5">
              <w:rPr>
                <w:rStyle w:val="Hyperlink"/>
                <w:noProof/>
              </w:rPr>
              <w:t>Why we share school workforce information</w:t>
            </w:r>
            <w:r w:rsidR="007E398F">
              <w:rPr>
                <w:noProof/>
                <w:webHidden/>
              </w:rPr>
              <w:tab/>
            </w:r>
            <w:r w:rsidR="007E398F">
              <w:rPr>
                <w:noProof/>
                <w:webHidden/>
              </w:rPr>
              <w:fldChar w:fldCharType="begin"/>
            </w:r>
            <w:r w:rsidR="007E398F">
              <w:rPr>
                <w:noProof/>
                <w:webHidden/>
              </w:rPr>
              <w:instrText xml:space="preserve"> PAGEREF _Toc75272237 \h </w:instrText>
            </w:r>
            <w:r w:rsidR="007E398F">
              <w:rPr>
                <w:noProof/>
                <w:webHidden/>
              </w:rPr>
            </w:r>
            <w:r w:rsidR="007E398F">
              <w:rPr>
                <w:noProof/>
                <w:webHidden/>
              </w:rPr>
              <w:fldChar w:fldCharType="separate"/>
            </w:r>
            <w:r w:rsidR="007E398F">
              <w:rPr>
                <w:noProof/>
                <w:webHidden/>
              </w:rPr>
              <w:t>8</w:t>
            </w:r>
            <w:r w:rsidR="007E398F">
              <w:rPr>
                <w:noProof/>
                <w:webHidden/>
              </w:rPr>
              <w:fldChar w:fldCharType="end"/>
            </w:r>
          </w:hyperlink>
        </w:p>
        <w:p w14:paraId="1AA67C6C" w14:textId="77EF6C3C" w:rsidR="007E398F" w:rsidRDefault="00A96F54">
          <w:pPr>
            <w:pStyle w:val="TOC1"/>
            <w:tabs>
              <w:tab w:val="right" w:pos="9344"/>
            </w:tabs>
            <w:rPr>
              <w:rFonts w:asciiTheme="minorHAnsi" w:eastAsiaTheme="minorEastAsia" w:hAnsiTheme="minorHAnsi" w:cstheme="minorBidi"/>
              <w:noProof/>
              <w:sz w:val="22"/>
              <w:szCs w:val="22"/>
            </w:rPr>
          </w:pPr>
          <w:hyperlink w:anchor="_Toc75272238" w:history="1">
            <w:r w:rsidR="007E398F" w:rsidRPr="00E257B5">
              <w:rPr>
                <w:rStyle w:val="Hyperlink"/>
                <w:noProof/>
              </w:rPr>
              <w:t>COVID-19</w:t>
            </w:r>
            <w:r w:rsidR="007E398F">
              <w:rPr>
                <w:noProof/>
                <w:webHidden/>
              </w:rPr>
              <w:tab/>
            </w:r>
            <w:r w:rsidR="007E398F">
              <w:rPr>
                <w:noProof/>
                <w:webHidden/>
              </w:rPr>
              <w:fldChar w:fldCharType="begin"/>
            </w:r>
            <w:r w:rsidR="007E398F">
              <w:rPr>
                <w:noProof/>
                <w:webHidden/>
              </w:rPr>
              <w:instrText xml:space="preserve"> PAGEREF _Toc75272238 \h </w:instrText>
            </w:r>
            <w:r w:rsidR="007E398F">
              <w:rPr>
                <w:noProof/>
                <w:webHidden/>
              </w:rPr>
            </w:r>
            <w:r w:rsidR="007E398F">
              <w:rPr>
                <w:noProof/>
                <w:webHidden/>
              </w:rPr>
              <w:fldChar w:fldCharType="separate"/>
            </w:r>
            <w:r w:rsidR="007E398F">
              <w:rPr>
                <w:noProof/>
                <w:webHidden/>
              </w:rPr>
              <w:t>10</w:t>
            </w:r>
            <w:r w:rsidR="007E398F">
              <w:rPr>
                <w:noProof/>
                <w:webHidden/>
              </w:rPr>
              <w:fldChar w:fldCharType="end"/>
            </w:r>
          </w:hyperlink>
        </w:p>
        <w:p w14:paraId="7FFFEE2F" w14:textId="05AD8BDE" w:rsidR="007E398F" w:rsidRDefault="00A96F54">
          <w:pPr>
            <w:pStyle w:val="TOC1"/>
            <w:tabs>
              <w:tab w:val="right" w:pos="9344"/>
            </w:tabs>
            <w:rPr>
              <w:rFonts w:asciiTheme="minorHAnsi" w:eastAsiaTheme="minorEastAsia" w:hAnsiTheme="minorHAnsi" w:cstheme="minorBidi"/>
              <w:noProof/>
              <w:sz w:val="22"/>
              <w:szCs w:val="22"/>
            </w:rPr>
          </w:pPr>
          <w:hyperlink w:anchor="_Toc75272239" w:history="1">
            <w:r w:rsidR="007E398F" w:rsidRPr="00E257B5">
              <w:rPr>
                <w:rStyle w:val="Hyperlink"/>
                <w:noProof/>
              </w:rPr>
              <w:t>Concerns about how your personal data is handled</w:t>
            </w:r>
            <w:r w:rsidR="007E398F">
              <w:rPr>
                <w:noProof/>
                <w:webHidden/>
              </w:rPr>
              <w:tab/>
            </w:r>
            <w:r w:rsidR="007E398F">
              <w:rPr>
                <w:noProof/>
                <w:webHidden/>
              </w:rPr>
              <w:fldChar w:fldCharType="begin"/>
            </w:r>
            <w:r w:rsidR="007E398F">
              <w:rPr>
                <w:noProof/>
                <w:webHidden/>
              </w:rPr>
              <w:instrText xml:space="preserve"> PAGEREF _Toc75272239 \h </w:instrText>
            </w:r>
            <w:r w:rsidR="007E398F">
              <w:rPr>
                <w:noProof/>
                <w:webHidden/>
              </w:rPr>
            </w:r>
            <w:r w:rsidR="007E398F">
              <w:rPr>
                <w:noProof/>
                <w:webHidden/>
              </w:rPr>
              <w:fldChar w:fldCharType="separate"/>
            </w:r>
            <w:r w:rsidR="007E398F">
              <w:rPr>
                <w:noProof/>
                <w:webHidden/>
              </w:rPr>
              <w:t>10</w:t>
            </w:r>
            <w:r w:rsidR="007E398F">
              <w:rPr>
                <w:noProof/>
                <w:webHidden/>
              </w:rPr>
              <w:fldChar w:fldCharType="end"/>
            </w:r>
          </w:hyperlink>
        </w:p>
        <w:p w14:paraId="463EAC0F" w14:textId="18616EB2" w:rsidR="00F67138" w:rsidRDefault="00847975">
          <w:pPr>
            <w:tabs>
              <w:tab w:val="right" w:pos="9353"/>
            </w:tabs>
            <w:spacing w:before="200" w:after="80"/>
          </w:pPr>
          <w:r>
            <w:fldChar w:fldCharType="end"/>
          </w:r>
        </w:p>
      </w:sdtContent>
    </w:sdt>
    <w:p w14:paraId="463EAC10" w14:textId="77777777" w:rsidR="00F67138" w:rsidRDefault="00F67138"/>
    <w:p w14:paraId="463EAC11" w14:textId="77777777" w:rsidR="00F67138" w:rsidRDefault="00F67138">
      <w:pPr>
        <w:pStyle w:val="Heading1"/>
        <w:rPr>
          <w:color w:val="000000"/>
        </w:rPr>
      </w:pPr>
      <w:bookmarkStart w:id="2" w:name="_1fob9te" w:colFirst="0" w:colLast="0"/>
      <w:bookmarkEnd w:id="2"/>
    </w:p>
    <w:p w14:paraId="463EAC12" w14:textId="77777777" w:rsidR="00F67138" w:rsidRDefault="00847975">
      <w:pPr>
        <w:pStyle w:val="Heading1"/>
      </w:pPr>
      <w:bookmarkStart w:id="3" w:name="_lnxbz9" w:colFirst="0" w:colLast="0"/>
      <w:bookmarkEnd w:id="3"/>
      <w:r>
        <w:br w:type="page"/>
      </w:r>
    </w:p>
    <w:p w14:paraId="463EAC13" w14:textId="77777777" w:rsidR="00F67138" w:rsidRDefault="00847975">
      <w:pPr>
        <w:pStyle w:val="Heading1"/>
      </w:pPr>
      <w:bookmarkStart w:id="4" w:name="_Toc75272224"/>
      <w:r>
        <w:lastRenderedPageBreak/>
        <w:t>Purpose of this document</w:t>
      </w:r>
      <w:bookmarkEnd w:id="4"/>
    </w:p>
    <w:p w14:paraId="463EAC14" w14:textId="65C0F03F" w:rsidR="00F67138" w:rsidRDefault="00BC3212">
      <w:bookmarkStart w:id="5" w:name="_gjdgxs" w:colFirst="0" w:colLast="0"/>
      <w:bookmarkEnd w:id="5"/>
      <w:r>
        <w:t>Reedham Primary School</w:t>
      </w:r>
      <w:r w:rsidR="00847975">
        <w:t xml:space="preserve"> is a data controller and this document describes the workforce data that is collected and how it is processed. As a controller we are responsible for deciding what data is collected and how it is processed. </w:t>
      </w:r>
    </w:p>
    <w:p w14:paraId="463EAC15" w14:textId="77777777" w:rsidR="00F67138" w:rsidRDefault="00847975">
      <w:bookmarkStart w:id="6" w:name="_u1bc58drdlpg" w:colFirst="0" w:colLast="0"/>
      <w:bookmarkEnd w:id="6"/>
      <w:r>
        <w:t>Under the Data Protection Act 2018 and the GDPR we must abide by the principle of transparency and the right of data subjects to be informed how their data is processed.</w:t>
      </w:r>
    </w:p>
    <w:p w14:paraId="463EAC16" w14:textId="77777777" w:rsidR="00F67138" w:rsidRDefault="00847975">
      <w:bookmarkStart w:id="7" w:name="_u5k4hnockfo" w:colFirst="0" w:colLast="0"/>
      <w:bookmarkEnd w:id="7"/>
      <w:r>
        <w:t xml:space="preserve">This document provides such information. It will be updated from time to time and updates communicated to the relevant data subjects. </w:t>
      </w:r>
    </w:p>
    <w:p w14:paraId="463EAC17" w14:textId="77777777" w:rsidR="00F67138" w:rsidRDefault="00847975">
      <w:bookmarkStart w:id="8" w:name="_jv463ookuse7" w:colFirst="0" w:colLast="0"/>
      <w:bookmarkEnd w:id="8"/>
      <w:r>
        <w:t>It is your duty to inform us of changes.</w:t>
      </w:r>
    </w:p>
    <w:p w14:paraId="463EAC18" w14:textId="77777777" w:rsidR="00F67138" w:rsidRDefault="00F67138"/>
    <w:p w14:paraId="463EAC19" w14:textId="77777777" w:rsidR="00F67138" w:rsidRDefault="00847975">
      <w:pPr>
        <w:pStyle w:val="Heading1"/>
      </w:pPr>
      <w:bookmarkStart w:id="9" w:name="_Toc75272225"/>
      <w:r>
        <w:t>Why we collect and use this information</w:t>
      </w:r>
      <w:bookmarkEnd w:id="9"/>
    </w:p>
    <w:p w14:paraId="463EAC1A" w14:textId="77777777" w:rsidR="00F67138" w:rsidRDefault="00847975">
      <w:r>
        <w:t>We use school workforce data to:</w:t>
      </w:r>
    </w:p>
    <w:p w14:paraId="463EAC1B" w14:textId="77777777" w:rsidR="00F67138" w:rsidRDefault="00847975">
      <w:pPr>
        <w:numPr>
          <w:ilvl w:val="0"/>
          <w:numId w:val="6"/>
        </w:numPr>
      </w:pPr>
      <w:r>
        <w:t>enable the development of a comprehensive picture of the workforce and how it is deployed;</w:t>
      </w:r>
    </w:p>
    <w:p w14:paraId="463EAC1C" w14:textId="77777777" w:rsidR="00F67138" w:rsidRDefault="00847975">
      <w:pPr>
        <w:numPr>
          <w:ilvl w:val="0"/>
          <w:numId w:val="6"/>
        </w:numPr>
      </w:pPr>
      <w:r>
        <w:t>inform the development of recruitment and retention policies;</w:t>
      </w:r>
    </w:p>
    <w:p w14:paraId="463EAC1D" w14:textId="77777777" w:rsidR="00F67138" w:rsidRDefault="00847975">
      <w:pPr>
        <w:numPr>
          <w:ilvl w:val="0"/>
          <w:numId w:val="6"/>
        </w:numPr>
      </w:pPr>
      <w:r>
        <w:t>enable individuals to be paid</w:t>
      </w:r>
    </w:p>
    <w:p w14:paraId="463EAC1E" w14:textId="77777777" w:rsidR="00F67138" w:rsidRDefault="00F67138">
      <w:pPr>
        <w:ind w:left="720"/>
      </w:pPr>
    </w:p>
    <w:p w14:paraId="463EAC1F" w14:textId="77777777" w:rsidR="00F67138" w:rsidRDefault="00847975">
      <w:pPr>
        <w:pStyle w:val="Heading1"/>
      </w:pPr>
      <w:bookmarkStart w:id="10" w:name="_Toc75272226"/>
      <w:r>
        <w:t>The Data Protection Principles</w:t>
      </w:r>
      <w:bookmarkEnd w:id="10"/>
    </w:p>
    <w:p w14:paraId="463EAC20" w14:textId="77777777" w:rsidR="00F67138" w:rsidRDefault="00847975">
      <w:pPr>
        <w:pBdr>
          <w:top w:val="nil"/>
          <w:left w:val="nil"/>
          <w:bottom w:val="nil"/>
          <w:right w:val="nil"/>
          <w:between w:val="nil"/>
        </w:pBdr>
      </w:pPr>
      <w:r>
        <w:t>We will comply with data protection law. This says that the personal information we hold about you must be:</w:t>
      </w:r>
    </w:p>
    <w:p w14:paraId="463EAC21" w14:textId="77777777" w:rsidR="00F67138" w:rsidRDefault="00847975">
      <w:pPr>
        <w:numPr>
          <w:ilvl w:val="0"/>
          <w:numId w:val="6"/>
        </w:numPr>
        <w:pBdr>
          <w:top w:val="nil"/>
          <w:left w:val="nil"/>
          <w:bottom w:val="nil"/>
          <w:right w:val="nil"/>
          <w:between w:val="nil"/>
        </w:pBdr>
      </w:pPr>
      <w:r>
        <w:t>Used lawfully, fairly and in a transparently</w:t>
      </w:r>
    </w:p>
    <w:p w14:paraId="463EAC22" w14:textId="77777777" w:rsidR="00F67138" w:rsidRDefault="00847975">
      <w:pPr>
        <w:numPr>
          <w:ilvl w:val="0"/>
          <w:numId w:val="6"/>
        </w:numPr>
        <w:pBdr>
          <w:top w:val="nil"/>
          <w:left w:val="nil"/>
          <w:bottom w:val="nil"/>
          <w:right w:val="nil"/>
          <w:between w:val="nil"/>
        </w:pBdr>
      </w:pPr>
      <w:r>
        <w:t>Collected and used only for the specific, explicit and legitimate purpose they have been collected for and not for any other purposes</w:t>
      </w:r>
    </w:p>
    <w:p w14:paraId="463EAC23" w14:textId="77777777" w:rsidR="00F67138" w:rsidRDefault="00847975">
      <w:pPr>
        <w:numPr>
          <w:ilvl w:val="0"/>
          <w:numId w:val="6"/>
        </w:numPr>
        <w:pBdr>
          <w:top w:val="nil"/>
          <w:left w:val="nil"/>
          <w:bottom w:val="nil"/>
          <w:right w:val="nil"/>
          <w:between w:val="nil"/>
        </w:pBdr>
      </w:pPr>
      <w:r>
        <w:t>Adequate and relevant and limited only to what is necessary</w:t>
      </w:r>
    </w:p>
    <w:p w14:paraId="463EAC24" w14:textId="0CDEF918" w:rsidR="00F67138" w:rsidRDefault="00847975">
      <w:pPr>
        <w:numPr>
          <w:ilvl w:val="0"/>
          <w:numId w:val="6"/>
        </w:numPr>
        <w:pBdr>
          <w:top w:val="nil"/>
          <w:left w:val="nil"/>
          <w:bottom w:val="nil"/>
          <w:right w:val="nil"/>
          <w:between w:val="nil"/>
        </w:pBdr>
      </w:pPr>
      <w:r>
        <w:t>Accurate and kept up to date</w:t>
      </w:r>
    </w:p>
    <w:p w14:paraId="463EAC25" w14:textId="77777777" w:rsidR="00F67138" w:rsidRDefault="00847975">
      <w:pPr>
        <w:numPr>
          <w:ilvl w:val="0"/>
          <w:numId w:val="6"/>
        </w:numPr>
        <w:pBdr>
          <w:top w:val="nil"/>
          <w:left w:val="nil"/>
          <w:bottom w:val="nil"/>
          <w:right w:val="nil"/>
          <w:between w:val="nil"/>
        </w:pBdr>
      </w:pPr>
      <w:r>
        <w:t xml:space="preserve">Kept only as long as necessary </w:t>
      </w:r>
    </w:p>
    <w:p w14:paraId="463EAC26" w14:textId="77777777" w:rsidR="00F67138" w:rsidRDefault="00847975">
      <w:pPr>
        <w:numPr>
          <w:ilvl w:val="0"/>
          <w:numId w:val="6"/>
        </w:numPr>
        <w:pBdr>
          <w:top w:val="nil"/>
          <w:left w:val="nil"/>
          <w:bottom w:val="nil"/>
          <w:right w:val="nil"/>
          <w:between w:val="nil"/>
        </w:pBdr>
      </w:pPr>
      <w:r>
        <w:t>Kept securely, using appropriate technical and/or organisation measures</w:t>
      </w:r>
    </w:p>
    <w:p w14:paraId="463EAC27" w14:textId="77777777" w:rsidR="00F67138" w:rsidRDefault="00F67138">
      <w:pPr>
        <w:pStyle w:val="Heading1"/>
      </w:pPr>
    </w:p>
    <w:p w14:paraId="463EAC28" w14:textId="77777777" w:rsidR="00F67138" w:rsidRDefault="00847975">
      <w:pPr>
        <w:pStyle w:val="Heading1"/>
      </w:pPr>
      <w:bookmarkStart w:id="11" w:name="_gkeorrf5sbfg" w:colFirst="0" w:colLast="0"/>
      <w:bookmarkEnd w:id="11"/>
      <w:r>
        <w:br w:type="page"/>
      </w:r>
    </w:p>
    <w:p w14:paraId="463EAC29" w14:textId="77777777" w:rsidR="00F67138" w:rsidRDefault="00847975">
      <w:pPr>
        <w:pStyle w:val="Heading1"/>
      </w:pPr>
      <w:bookmarkStart w:id="12" w:name="_Toc75272227"/>
      <w:r>
        <w:lastRenderedPageBreak/>
        <w:t>Your rights</w:t>
      </w:r>
      <w:bookmarkEnd w:id="12"/>
    </w:p>
    <w:p w14:paraId="463EAC2A" w14:textId="77777777" w:rsidR="00F67138" w:rsidRDefault="00847975">
      <w:r>
        <w:t>You have rights associated with how your data is collected and processed. Not every right is absolute, but under certain circumstances you can invoke the following rights:</w:t>
      </w:r>
    </w:p>
    <w:p w14:paraId="463EAC2B" w14:textId="77777777" w:rsidR="00F67138" w:rsidRDefault="00847975">
      <w:pPr>
        <w:numPr>
          <w:ilvl w:val="0"/>
          <w:numId w:val="6"/>
        </w:numPr>
        <w:pBdr>
          <w:top w:val="nil"/>
          <w:left w:val="nil"/>
          <w:bottom w:val="nil"/>
          <w:right w:val="nil"/>
          <w:between w:val="nil"/>
        </w:pBdr>
      </w:pPr>
      <w:r>
        <w:t>Right of access</w:t>
      </w:r>
    </w:p>
    <w:p w14:paraId="463EAC2C" w14:textId="77777777" w:rsidR="00F67138" w:rsidRDefault="00847975">
      <w:pPr>
        <w:numPr>
          <w:ilvl w:val="0"/>
          <w:numId w:val="6"/>
        </w:numPr>
        <w:pBdr>
          <w:top w:val="nil"/>
          <w:left w:val="nil"/>
          <w:bottom w:val="nil"/>
          <w:right w:val="nil"/>
          <w:between w:val="nil"/>
        </w:pBdr>
      </w:pPr>
      <w:r>
        <w:t>Right of erasure</w:t>
      </w:r>
    </w:p>
    <w:p w14:paraId="463EAC2D" w14:textId="77777777" w:rsidR="00F67138" w:rsidRDefault="00847975">
      <w:pPr>
        <w:numPr>
          <w:ilvl w:val="0"/>
          <w:numId w:val="6"/>
        </w:numPr>
        <w:pBdr>
          <w:top w:val="nil"/>
          <w:left w:val="nil"/>
          <w:bottom w:val="nil"/>
          <w:right w:val="nil"/>
          <w:between w:val="nil"/>
        </w:pBdr>
      </w:pPr>
      <w:r>
        <w:t>Right of rectification</w:t>
      </w:r>
    </w:p>
    <w:p w14:paraId="463EAC2E" w14:textId="77777777" w:rsidR="00F67138" w:rsidRDefault="00847975">
      <w:pPr>
        <w:numPr>
          <w:ilvl w:val="0"/>
          <w:numId w:val="6"/>
        </w:numPr>
        <w:pBdr>
          <w:top w:val="nil"/>
          <w:left w:val="nil"/>
          <w:bottom w:val="nil"/>
          <w:right w:val="nil"/>
          <w:between w:val="nil"/>
        </w:pBdr>
      </w:pPr>
      <w:r>
        <w:t>Right to object to processing</w:t>
      </w:r>
    </w:p>
    <w:p w14:paraId="463EAC2F" w14:textId="77777777" w:rsidR="00F67138" w:rsidRDefault="00847975">
      <w:pPr>
        <w:numPr>
          <w:ilvl w:val="0"/>
          <w:numId w:val="6"/>
        </w:numPr>
        <w:pBdr>
          <w:top w:val="nil"/>
          <w:left w:val="nil"/>
          <w:bottom w:val="nil"/>
          <w:right w:val="nil"/>
          <w:between w:val="nil"/>
        </w:pBdr>
      </w:pPr>
      <w:r>
        <w:t>Right to be informed</w:t>
      </w:r>
    </w:p>
    <w:p w14:paraId="463EAC30" w14:textId="77777777" w:rsidR="00F67138" w:rsidRDefault="00847975">
      <w:pPr>
        <w:numPr>
          <w:ilvl w:val="0"/>
          <w:numId w:val="6"/>
        </w:numPr>
        <w:pBdr>
          <w:top w:val="nil"/>
          <w:left w:val="nil"/>
          <w:bottom w:val="nil"/>
          <w:right w:val="nil"/>
          <w:between w:val="nil"/>
        </w:pBdr>
      </w:pPr>
      <w:r>
        <w:t>Right to data portability</w:t>
      </w:r>
    </w:p>
    <w:p w14:paraId="463EAC31" w14:textId="77777777" w:rsidR="00F67138" w:rsidRDefault="00847975">
      <w:pPr>
        <w:numPr>
          <w:ilvl w:val="0"/>
          <w:numId w:val="6"/>
        </w:numPr>
        <w:pBdr>
          <w:top w:val="nil"/>
          <w:left w:val="nil"/>
          <w:bottom w:val="nil"/>
          <w:right w:val="nil"/>
          <w:between w:val="nil"/>
        </w:pBdr>
      </w:pPr>
      <w:r>
        <w:t>Right to not be subject to decisions based on automated decision making</w:t>
      </w:r>
    </w:p>
    <w:p w14:paraId="463EAC32" w14:textId="77777777" w:rsidR="00F67138" w:rsidRDefault="00847975">
      <w:pPr>
        <w:numPr>
          <w:ilvl w:val="0"/>
          <w:numId w:val="6"/>
        </w:numPr>
        <w:pBdr>
          <w:top w:val="nil"/>
          <w:left w:val="nil"/>
          <w:bottom w:val="nil"/>
          <w:right w:val="nil"/>
          <w:between w:val="nil"/>
        </w:pBdr>
      </w:pPr>
      <w:r>
        <w:t>Right to restrict processing</w:t>
      </w:r>
    </w:p>
    <w:p w14:paraId="463EAC33" w14:textId="77777777" w:rsidR="00F67138" w:rsidRDefault="00847975">
      <w:pPr>
        <w:numPr>
          <w:ilvl w:val="0"/>
          <w:numId w:val="6"/>
        </w:numPr>
        <w:pBdr>
          <w:top w:val="nil"/>
          <w:left w:val="nil"/>
          <w:bottom w:val="nil"/>
          <w:right w:val="nil"/>
          <w:between w:val="nil"/>
        </w:pBdr>
      </w:pPr>
      <w:r>
        <w:t>Right to seek compensation for damages caused by a breach of the Data Protection regulations.</w:t>
      </w:r>
    </w:p>
    <w:p w14:paraId="463EAC34" w14:textId="77777777" w:rsidR="00F67138" w:rsidRDefault="00847975">
      <w:r>
        <w:t>The Data Protection Officer (DPO) is in position to ensure your rights are supported. To contact the DPO use the contact details on the front of this notice.</w:t>
      </w:r>
    </w:p>
    <w:p w14:paraId="463EAC35" w14:textId="77777777" w:rsidR="00F67138" w:rsidRDefault="00847975">
      <w:pPr>
        <w:pStyle w:val="Heading1"/>
      </w:pPr>
      <w:bookmarkStart w:id="13" w:name="_Toc75272228"/>
      <w:r>
        <w:t>The lawful basis on which we process this information</w:t>
      </w:r>
      <w:bookmarkEnd w:id="13"/>
    </w:p>
    <w:p w14:paraId="463EAC36" w14:textId="77777777" w:rsidR="00F67138" w:rsidRDefault="00847975">
      <w:pPr>
        <w:ind w:left="360"/>
      </w:pPr>
      <w:r>
        <w:t>We collect and process school workforce information:</w:t>
      </w:r>
    </w:p>
    <w:p w14:paraId="463EAC37" w14:textId="77777777" w:rsidR="00F67138" w:rsidRDefault="00847975">
      <w:pPr>
        <w:numPr>
          <w:ilvl w:val="0"/>
          <w:numId w:val="6"/>
        </w:numPr>
      </w:pPr>
      <w:r>
        <w:t>under Article 6 of the General Data Protection Regulation (GDPR) to perform our official function (public task).</w:t>
      </w:r>
    </w:p>
    <w:p w14:paraId="463EAC38" w14:textId="77777777" w:rsidR="00F67138" w:rsidRDefault="00847975">
      <w:pPr>
        <w:numPr>
          <w:ilvl w:val="0"/>
          <w:numId w:val="6"/>
        </w:numPr>
      </w:pPr>
      <w:r>
        <w:t>classed as Special Category data, e.g. race, ethnicity etc under Article 9 of the General Data Protection Regulation (GDPR) to carry out tasks in the public interest.</w:t>
      </w:r>
    </w:p>
    <w:p w14:paraId="463EAC39" w14:textId="77777777" w:rsidR="00F67138" w:rsidRDefault="00847975">
      <w:pPr>
        <w:numPr>
          <w:ilvl w:val="0"/>
          <w:numId w:val="6"/>
        </w:numPr>
      </w:pPr>
      <w:r>
        <w:t>where it is necessary for the purposes of carrying out the obligations and exercising specific rights of the controller or of the data subject in the field of employment and social security and social protection law.</w:t>
      </w:r>
    </w:p>
    <w:p w14:paraId="463EAC3A" w14:textId="77777777" w:rsidR="00F67138" w:rsidRDefault="00847975">
      <w:pPr>
        <w:numPr>
          <w:ilvl w:val="0"/>
          <w:numId w:val="6"/>
        </w:numPr>
      </w:pPr>
      <w:r>
        <w:t>where it is carried out as a task in the public interest such as equal opportunities monitoring, for child protection purposes or where otherwise authorised by law, such as Departmental Censuses as required in the Education Act 1996.</w:t>
      </w:r>
    </w:p>
    <w:p w14:paraId="463EAC3B" w14:textId="77777777" w:rsidR="00F67138" w:rsidRDefault="00847975">
      <w:pPr>
        <w:numPr>
          <w:ilvl w:val="0"/>
          <w:numId w:val="6"/>
        </w:numPr>
      </w:pPr>
      <w:r>
        <w:t>under the terms of the contract of employment.</w:t>
      </w:r>
    </w:p>
    <w:p w14:paraId="463EAC3C" w14:textId="77777777" w:rsidR="00F67138" w:rsidRDefault="00847975">
      <w:pPr>
        <w:numPr>
          <w:ilvl w:val="0"/>
          <w:numId w:val="6"/>
        </w:numPr>
      </w:pPr>
      <w:r>
        <w:t>as part of the recruitment process background checks will be done which may involve the collection of criminal convictions.  We will process criminal conviction data as it is reported during employment/recruitment to assess suitability of continued employment/recruitment.</w:t>
      </w:r>
    </w:p>
    <w:p w14:paraId="463EAC3D" w14:textId="77777777" w:rsidR="00F67138" w:rsidRDefault="00847975">
      <w:pPr>
        <w:numPr>
          <w:ilvl w:val="0"/>
          <w:numId w:val="6"/>
        </w:numPr>
      </w:pPr>
      <w:r>
        <w:t>where you have given us consent to do so.</w:t>
      </w:r>
    </w:p>
    <w:p w14:paraId="463EAC3E" w14:textId="1EEB99F9" w:rsidR="00F67138" w:rsidRDefault="00F67138"/>
    <w:p w14:paraId="4F7EB388" w14:textId="77777777" w:rsidR="00BD4135" w:rsidRDefault="00BD4135"/>
    <w:p w14:paraId="463EAC3F" w14:textId="77777777" w:rsidR="00F67138" w:rsidRDefault="00847975">
      <w:pPr>
        <w:pStyle w:val="Heading1"/>
      </w:pPr>
      <w:bookmarkStart w:id="14" w:name="_Toc75272229"/>
      <w:r>
        <w:lastRenderedPageBreak/>
        <w:t>Collecting this information</w:t>
      </w:r>
      <w:bookmarkEnd w:id="14"/>
    </w:p>
    <w:p w14:paraId="463EAC40" w14:textId="77777777" w:rsidR="00F67138" w:rsidRDefault="00847975">
      <w: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463EAC41" w14:textId="77777777" w:rsidR="00F67138" w:rsidRDefault="00847975">
      <w:r>
        <w:t>Information will be collected during the application and recruitment process, from you or your agency. Additional information may be requested from third-parties during the recruitment process including agencies undertaking background checks and former employers.</w:t>
      </w:r>
    </w:p>
    <w:p w14:paraId="463EAC42" w14:textId="77777777" w:rsidR="00F67138" w:rsidRDefault="00847975">
      <w:r>
        <w:t>CCTV recording and monitoring is in use on site. Please see the organisational CCTV policy for further details.</w:t>
      </w:r>
    </w:p>
    <w:p w14:paraId="463EAC43" w14:textId="77777777" w:rsidR="00F67138" w:rsidRDefault="00847975">
      <w:pPr>
        <w:pStyle w:val="Heading1"/>
      </w:pPr>
      <w:bookmarkStart w:id="15" w:name="_Toc75272230"/>
      <w:r>
        <w:t>Storing this information</w:t>
      </w:r>
      <w:bookmarkEnd w:id="15"/>
    </w:p>
    <w:p w14:paraId="463EAC44" w14:textId="77777777" w:rsidR="00F67138" w:rsidRDefault="00847975">
      <w:r>
        <w:t>We hold school workforce data as documented in our Retention Schedule, which can be requested by contacting the school office.</w:t>
      </w:r>
    </w:p>
    <w:p w14:paraId="463EAC45" w14:textId="77777777" w:rsidR="00F67138" w:rsidRDefault="00F67138"/>
    <w:p w14:paraId="463EAC46" w14:textId="77777777" w:rsidR="00F67138" w:rsidRDefault="00847975">
      <w:pPr>
        <w:pStyle w:val="Heading1"/>
      </w:pPr>
      <w:bookmarkStart w:id="16" w:name="_Toc75272231"/>
      <w:r>
        <w:t>Types of school workforce data</w:t>
      </w:r>
      <w:bookmarkEnd w:id="16"/>
    </w:p>
    <w:p w14:paraId="463EAC47" w14:textId="77777777" w:rsidR="00F67138" w:rsidRDefault="00847975">
      <w:r>
        <w:t>The categories of school workforce information that we may collect, process, hold and share include:</w:t>
      </w:r>
    </w:p>
    <w:p w14:paraId="463EAC48" w14:textId="77777777" w:rsidR="00F67138" w:rsidRDefault="00847975">
      <w:pPr>
        <w:pStyle w:val="Heading3"/>
      </w:pPr>
      <w:bookmarkStart w:id="17" w:name="_Toc75272232"/>
      <w:r>
        <w:t>Personal information</w:t>
      </w:r>
      <w:bookmarkEnd w:id="17"/>
      <w:r>
        <w:t xml:space="preserve"> </w:t>
      </w:r>
    </w:p>
    <w:p w14:paraId="463EAC49" w14:textId="77777777" w:rsidR="00F67138" w:rsidRDefault="00847975">
      <w:r>
        <w:t xml:space="preserve">Such as: </w:t>
      </w:r>
    </w:p>
    <w:p w14:paraId="463EAC4A" w14:textId="77777777" w:rsidR="00F67138" w:rsidRDefault="00847975">
      <w:pPr>
        <w:numPr>
          <w:ilvl w:val="0"/>
          <w:numId w:val="1"/>
        </w:numPr>
      </w:pPr>
      <w:r>
        <w:t xml:space="preserve">Name </w:t>
      </w:r>
    </w:p>
    <w:p w14:paraId="463EAC4B" w14:textId="77777777" w:rsidR="00F67138" w:rsidRDefault="00847975">
      <w:pPr>
        <w:numPr>
          <w:ilvl w:val="0"/>
          <w:numId w:val="1"/>
        </w:numPr>
      </w:pPr>
      <w:r>
        <w:t>Date of birth</w:t>
      </w:r>
    </w:p>
    <w:p w14:paraId="463EAC4C" w14:textId="77777777" w:rsidR="00F67138" w:rsidRDefault="00847975">
      <w:pPr>
        <w:numPr>
          <w:ilvl w:val="0"/>
          <w:numId w:val="1"/>
        </w:numPr>
      </w:pPr>
      <w:r>
        <w:t>Gender/gender recognition certification</w:t>
      </w:r>
    </w:p>
    <w:p w14:paraId="463EAC4D" w14:textId="77777777" w:rsidR="00F67138" w:rsidRDefault="00847975">
      <w:pPr>
        <w:numPr>
          <w:ilvl w:val="0"/>
          <w:numId w:val="1"/>
        </w:numPr>
      </w:pPr>
      <w:r>
        <w:t>National insurance number</w:t>
      </w:r>
    </w:p>
    <w:p w14:paraId="463EAC4E" w14:textId="77777777" w:rsidR="00F67138" w:rsidRDefault="00847975">
      <w:pPr>
        <w:numPr>
          <w:ilvl w:val="0"/>
          <w:numId w:val="1"/>
        </w:numPr>
      </w:pPr>
      <w:r>
        <w:t xml:space="preserve">Nationality </w:t>
      </w:r>
    </w:p>
    <w:p w14:paraId="463EAC4F" w14:textId="77777777" w:rsidR="00F67138" w:rsidRDefault="00847975">
      <w:pPr>
        <w:numPr>
          <w:ilvl w:val="0"/>
          <w:numId w:val="1"/>
        </w:numPr>
      </w:pPr>
      <w:r>
        <w:t>Contact details (home phone number, personal email address)</w:t>
      </w:r>
    </w:p>
    <w:p w14:paraId="463EAC50" w14:textId="77777777" w:rsidR="00F67138" w:rsidRDefault="00847975">
      <w:pPr>
        <w:numPr>
          <w:ilvl w:val="0"/>
          <w:numId w:val="1"/>
        </w:numPr>
      </w:pPr>
      <w:r>
        <w:t>Address</w:t>
      </w:r>
    </w:p>
    <w:p w14:paraId="463EAC51" w14:textId="77777777" w:rsidR="00F67138" w:rsidRDefault="00847975">
      <w:pPr>
        <w:numPr>
          <w:ilvl w:val="0"/>
          <w:numId w:val="1"/>
        </w:numPr>
      </w:pPr>
      <w:r>
        <w:t>Marital status</w:t>
      </w:r>
    </w:p>
    <w:p w14:paraId="463EAC52" w14:textId="77777777" w:rsidR="00F67138" w:rsidRDefault="00847975">
      <w:pPr>
        <w:numPr>
          <w:ilvl w:val="0"/>
          <w:numId w:val="1"/>
        </w:numPr>
      </w:pPr>
      <w:r>
        <w:t>Emergency contact / next of kin</w:t>
      </w:r>
    </w:p>
    <w:p w14:paraId="463EAC53" w14:textId="77777777" w:rsidR="00F67138" w:rsidRDefault="00847975">
      <w:pPr>
        <w:numPr>
          <w:ilvl w:val="0"/>
          <w:numId w:val="1"/>
        </w:numPr>
      </w:pPr>
      <w:r>
        <w:t>Facial image</w:t>
      </w:r>
    </w:p>
    <w:p w14:paraId="463EAC55" w14:textId="77777777" w:rsidR="00F67138" w:rsidRDefault="00847975">
      <w:pPr>
        <w:pStyle w:val="Heading3"/>
      </w:pPr>
      <w:bookmarkStart w:id="18" w:name="_Toc75272233"/>
      <w:r>
        <w:t>Special categories of data</w:t>
      </w:r>
      <w:bookmarkEnd w:id="18"/>
    </w:p>
    <w:p w14:paraId="463EAC56" w14:textId="77777777" w:rsidR="00F67138" w:rsidRDefault="00847975">
      <w:r>
        <w:t>Such as:</w:t>
      </w:r>
    </w:p>
    <w:p w14:paraId="463EAC57" w14:textId="77777777" w:rsidR="00F67138" w:rsidRDefault="00847975">
      <w:pPr>
        <w:numPr>
          <w:ilvl w:val="0"/>
          <w:numId w:val="1"/>
        </w:numPr>
      </w:pPr>
      <w:r>
        <w:t>Racial / ethnic group</w:t>
      </w:r>
    </w:p>
    <w:p w14:paraId="463EAC58" w14:textId="77777777" w:rsidR="00F67138" w:rsidRDefault="00847975">
      <w:pPr>
        <w:numPr>
          <w:ilvl w:val="0"/>
          <w:numId w:val="1"/>
        </w:numPr>
      </w:pPr>
      <w:r>
        <w:t>Religion</w:t>
      </w:r>
    </w:p>
    <w:p w14:paraId="463EAC59" w14:textId="77777777" w:rsidR="00F67138" w:rsidRDefault="00847975">
      <w:pPr>
        <w:numPr>
          <w:ilvl w:val="0"/>
          <w:numId w:val="1"/>
        </w:numPr>
      </w:pPr>
      <w:r>
        <w:lastRenderedPageBreak/>
        <w:t>Trade union membership (and payroll deductions made)</w:t>
      </w:r>
    </w:p>
    <w:p w14:paraId="463EAC5A" w14:textId="77777777" w:rsidR="00F67138" w:rsidRDefault="00847975">
      <w:pPr>
        <w:numPr>
          <w:ilvl w:val="0"/>
          <w:numId w:val="1"/>
        </w:numPr>
      </w:pPr>
      <w:r>
        <w:t>Biometric data (entry point and payment systems)</w:t>
      </w:r>
    </w:p>
    <w:p w14:paraId="463EAC5B" w14:textId="77777777" w:rsidR="00F67138" w:rsidRDefault="00847975">
      <w:pPr>
        <w:numPr>
          <w:ilvl w:val="0"/>
          <w:numId w:val="1"/>
        </w:numPr>
      </w:pPr>
      <w:r>
        <w:t>Health data including:</w:t>
      </w:r>
    </w:p>
    <w:p w14:paraId="463EAC5C" w14:textId="77777777" w:rsidR="00F67138" w:rsidRDefault="00847975">
      <w:pPr>
        <w:numPr>
          <w:ilvl w:val="1"/>
          <w:numId w:val="1"/>
        </w:numPr>
      </w:pPr>
      <w:r>
        <w:t>Occupational health referrals and associated data</w:t>
      </w:r>
    </w:p>
    <w:p w14:paraId="463EAC5D" w14:textId="77777777" w:rsidR="00F67138" w:rsidRDefault="00847975">
      <w:pPr>
        <w:numPr>
          <w:ilvl w:val="1"/>
          <w:numId w:val="1"/>
        </w:numPr>
      </w:pPr>
      <w:r>
        <w:t>Pre-employment medicals</w:t>
      </w:r>
    </w:p>
    <w:p w14:paraId="463EAC5E" w14:textId="77777777" w:rsidR="00F67138" w:rsidRDefault="00847975">
      <w:pPr>
        <w:numPr>
          <w:ilvl w:val="1"/>
          <w:numId w:val="1"/>
        </w:numPr>
      </w:pPr>
      <w:r>
        <w:t>Disabilities</w:t>
      </w:r>
    </w:p>
    <w:p w14:paraId="463EAC5F" w14:textId="77777777" w:rsidR="00F67138" w:rsidRDefault="00847975">
      <w:pPr>
        <w:numPr>
          <w:ilvl w:val="1"/>
          <w:numId w:val="1"/>
        </w:numPr>
      </w:pPr>
      <w:r>
        <w:t>Access to work assessments and associated data</w:t>
      </w:r>
    </w:p>
    <w:p w14:paraId="463EAC60" w14:textId="77777777" w:rsidR="00F67138" w:rsidRDefault="00847975">
      <w:pPr>
        <w:numPr>
          <w:ilvl w:val="1"/>
          <w:numId w:val="1"/>
        </w:numPr>
      </w:pPr>
      <w:r>
        <w:t>Absence when due to sickness</w:t>
      </w:r>
    </w:p>
    <w:p w14:paraId="463EAC61" w14:textId="77777777" w:rsidR="00F67138" w:rsidRDefault="00847975">
      <w:pPr>
        <w:numPr>
          <w:ilvl w:val="0"/>
          <w:numId w:val="1"/>
        </w:numPr>
      </w:pPr>
      <w:r>
        <w:t xml:space="preserve">Sexual orientation (if raised in discrimination issues) </w:t>
      </w:r>
    </w:p>
    <w:p w14:paraId="463EAC62" w14:textId="77777777" w:rsidR="00F67138" w:rsidRDefault="00847975">
      <w:pPr>
        <w:numPr>
          <w:ilvl w:val="0"/>
          <w:numId w:val="1"/>
        </w:numPr>
      </w:pPr>
      <w:r>
        <w:t xml:space="preserve">Criminal convictions </w:t>
      </w:r>
    </w:p>
    <w:p w14:paraId="463EAC63" w14:textId="77777777" w:rsidR="00F67138" w:rsidRDefault="00847975">
      <w:pPr>
        <w:numPr>
          <w:ilvl w:val="0"/>
          <w:numId w:val="1"/>
        </w:numPr>
      </w:pPr>
      <w:r>
        <w:t>Prohibition order check results</w:t>
      </w:r>
    </w:p>
    <w:p w14:paraId="463EAC64" w14:textId="77777777" w:rsidR="00F67138" w:rsidRDefault="00847975">
      <w:pPr>
        <w:numPr>
          <w:ilvl w:val="0"/>
          <w:numId w:val="1"/>
        </w:numPr>
      </w:pPr>
      <w:r>
        <w:t>Childcare disqualification check results</w:t>
      </w:r>
    </w:p>
    <w:p w14:paraId="463EAC65" w14:textId="77777777" w:rsidR="00F67138" w:rsidRDefault="00847975">
      <w:pPr>
        <w:numPr>
          <w:ilvl w:val="0"/>
          <w:numId w:val="1"/>
        </w:numPr>
      </w:pPr>
      <w:r>
        <w:t>Disclosure and Barring Service check results</w:t>
      </w:r>
    </w:p>
    <w:p w14:paraId="463EAC67" w14:textId="77777777" w:rsidR="00F67138" w:rsidRDefault="00F67138">
      <w:pPr>
        <w:ind w:left="720"/>
      </w:pPr>
    </w:p>
    <w:p w14:paraId="463EAC68" w14:textId="77777777" w:rsidR="00F67138" w:rsidRDefault="00847975">
      <w:pPr>
        <w:pStyle w:val="Heading3"/>
      </w:pPr>
      <w:bookmarkStart w:id="19" w:name="_Toc75272234"/>
      <w:r>
        <w:t>Contract and work record information</w:t>
      </w:r>
      <w:bookmarkEnd w:id="19"/>
      <w:r>
        <w:t xml:space="preserve"> </w:t>
      </w:r>
    </w:p>
    <w:p w14:paraId="463EAC69" w14:textId="77777777" w:rsidR="00F67138" w:rsidRDefault="00847975">
      <w:r>
        <w:t>Such as:</w:t>
      </w:r>
    </w:p>
    <w:p w14:paraId="463EAC6A" w14:textId="77777777" w:rsidR="00F67138" w:rsidRDefault="00847975">
      <w:pPr>
        <w:numPr>
          <w:ilvl w:val="0"/>
          <w:numId w:val="1"/>
        </w:numPr>
      </w:pPr>
      <w:r>
        <w:t>Employee and/or teacher number</w:t>
      </w:r>
    </w:p>
    <w:p w14:paraId="463EAC6B" w14:textId="77777777" w:rsidR="00F67138" w:rsidRDefault="00847975">
      <w:pPr>
        <w:numPr>
          <w:ilvl w:val="0"/>
          <w:numId w:val="1"/>
        </w:numPr>
        <w:pBdr>
          <w:top w:val="nil"/>
          <w:left w:val="nil"/>
          <w:bottom w:val="nil"/>
          <w:right w:val="nil"/>
          <w:between w:val="nil"/>
        </w:pBdr>
      </w:pPr>
      <w:r>
        <w:t xml:space="preserve">Start dates </w:t>
      </w:r>
    </w:p>
    <w:p w14:paraId="463EAC6C" w14:textId="77777777" w:rsidR="00F67138" w:rsidRDefault="00847975">
      <w:pPr>
        <w:numPr>
          <w:ilvl w:val="0"/>
          <w:numId w:val="1"/>
        </w:numPr>
        <w:pBdr>
          <w:top w:val="nil"/>
          <w:left w:val="nil"/>
          <w:bottom w:val="nil"/>
          <w:right w:val="nil"/>
          <w:between w:val="nil"/>
        </w:pBdr>
      </w:pPr>
      <w:r>
        <w:t>Working hours</w:t>
      </w:r>
    </w:p>
    <w:p w14:paraId="463EAC6D" w14:textId="77777777" w:rsidR="00F67138" w:rsidRDefault="00847975">
      <w:pPr>
        <w:numPr>
          <w:ilvl w:val="0"/>
          <w:numId w:val="1"/>
        </w:numPr>
        <w:pBdr>
          <w:top w:val="nil"/>
          <w:left w:val="nil"/>
          <w:bottom w:val="nil"/>
          <w:right w:val="nil"/>
          <w:between w:val="nil"/>
        </w:pBdr>
      </w:pPr>
      <w:r>
        <w:t>History of posts held</w:t>
      </w:r>
    </w:p>
    <w:p w14:paraId="463EAC6E" w14:textId="77777777" w:rsidR="00F67138" w:rsidRDefault="00847975">
      <w:pPr>
        <w:numPr>
          <w:ilvl w:val="0"/>
          <w:numId w:val="1"/>
        </w:numPr>
        <w:pBdr>
          <w:top w:val="nil"/>
          <w:left w:val="nil"/>
          <w:bottom w:val="nil"/>
          <w:right w:val="nil"/>
          <w:between w:val="nil"/>
        </w:pBdr>
      </w:pPr>
      <w:r>
        <w:t>Contract offer</w:t>
      </w:r>
    </w:p>
    <w:p w14:paraId="463EAC6F" w14:textId="77777777" w:rsidR="00F67138" w:rsidRDefault="00847975">
      <w:pPr>
        <w:numPr>
          <w:ilvl w:val="0"/>
          <w:numId w:val="1"/>
        </w:numPr>
        <w:pBdr>
          <w:top w:val="nil"/>
          <w:left w:val="nil"/>
          <w:bottom w:val="nil"/>
          <w:right w:val="nil"/>
          <w:between w:val="nil"/>
        </w:pBdr>
      </w:pPr>
      <w:r>
        <w:t xml:space="preserve">Work history including: </w:t>
      </w:r>
    </w:p>
    <w:p w14:paraId="463EAC70" w14:textId="77777777" w:rsidR="00F67138" w:rsidRDefault="00847975">
      <w:pPr>
        <w:numPr>
          <w:ilvl w:val="1"/>
          <w:numId w:val="1"/>
        </w:numPr>
        <w:pBdr>
          <w:top w:val="nil"/>
          <w:left w:val="nil"/>
          <w:bottom w:val="nil"/>
          <w:right w:val="nil"/>
          <w:between w:val="nil"/>
        </w:pBdr>
      </w:pPr>
      <w:r>
        <w:t>Details of previous jobs and employers</w:t>
      </w:r>
    </w:p>
    <w:p w14:paraId="463EAC71" w14:textId="77777777" w:rsidR="00F67138" w:rsidRDefault="00847975">
      <w:pPr>
        <w:numPr>
          <w:ilvl w:val="1"/>
          <w:numId w:val="1"/>
        </w:numPr>
        <w:pBdr>
          <w:top w:val="nil"/>
          <w:left w:val="nil"/>
          <w:bottom w:val="nil"/>
          <w:right w:val="nil"/>
          <w:between w:val="nil"/>
        </w:pBdr>
      </w:pPr>
      <w:r>
        <w:t>Referees</w:t>
      </w:r>
    </w:p>
    <w:p w14:paraId="463EAC72" w14:textId="77777777" w:rsidR="00F67138" w:rsidRDefault="00847975">
      <w:pPr>
        <w:numPr>
          <w:ilvl w:val="1"/>
          <w:numId w:val="1"/>
        </w:numPr>
        <w:pBdr>
          <w:top w:val="nil"/>
          <w:left w:val="nil"/>
          <w:bottom w:val="nil"/>
          <w:right w:val="nil"/>
          <w:between w:val="nil"/>
        </w:pBdr>
      </w:pPr>
      <w:r>
        <w:t>Job application</w:t>
      </w:r>
    </w:p>
    <w:p w14:paraId="463EAC73" w14:textId="77777777" w:rsidR="00F67138" w:rsidRDefault="00847975">
      <w:pPr>
        <w:numPr>
          <w:ilvl w:val="1"/>
          <w:numId w:val="1"/>
        </w:numPr>
        <w:pBdr>
          <w:top w:val="nil"/>
          <w:left w:val="nil"/>
          <w:bottom w:val="nil"/>
          <w:right w:val="nil"/>
          <w:between w:val="nil"/>
        </w:pBdr>
      </w:pPr>
      <w:r>
        <w:t>CVs</w:t>
      </w:r>
    </w:p>
    <w:p w14:paraId="463EAC74" w14:textId="77777777" w:rsidR="00F67138" w:rsidRDefault="00847975">
      <w:pPr>
        <w:numPr>
          <w:ilvl w:val="1"/>
          <w:numId w:val="1"/>
        </w:numPr>
        <w:pBdr>
          <w:top w:val="nil"/>
          <w:left w:val="nil"/>
          <w:bottom w:val="nil"/>
          <w:right w:val="nil"/>
          <w:between w:val="nil"/>
        </w:pBdr>
      </w:pPr>
      <w:r>
        <w:t>Qualifications</w:t>
      </w:r>
    </w:p>
    <w:p w14:paraId="463EAC75" w14:textId="77777777" w:rsidR="00F67138" w:rsidRDefault="00847975">
      <w:pPr>
        <w:numPr>
          <w:ilvl w:val="0"/>
          <w:numId w:val="1"/>
        </w:numPr>
      </w:pPr>
      <w:r>
        <w:t>Absence record</w:t>
      </w:r>
    </w:p>
    <w:p w14:paraId="463EAC76" w14:textId="77777777" w:rsidR="00F67138" w:rsidRDefault="00847975">
      <w:pPr>
        <w:numPr>
          <w:ilvl w:val="0"/>
          <w:numId w:val="1"/>
        </w:numPr>
      </w:pPr>
      <w:r>
        <w:t>Disciplinary/grievance/complaint records</w:t>
      </w:r>
    </w:p>
    <w:p w14:paraId="463EAC77" w14:textId="77777777" w:rsidR="00F67138" w:rsidRDefault="00847975">
      <w:pPr>
        <w:numPr>
          <w:ilvl w:val="0"/>
          <w:numId w:val="1"/>
        </w:numPr>
      </w:pPr>
      <w:r>
        <w:t xml:space="preserve">Right to work information (passport, visa, indefinite leave to remain) </w:t>
      </w:r>
    </w:p>
    <w:p w14:paraId="463EAC78" w14:textId="77777777" w:rsidR="00F67138" w:rsidRDefault="00847975">
      <w:pPr>
        <w:numPr>
          <w:ilvl w:val="0"/>
          <w:numId w:val="1"/>
        </w:numPr>
      </w:pPr>
      <w:r>
        <w:t>Training records</w:t>
      </w:r>
    </w:p>
    <w:p w14:paraId="463EAC79" w14:textId="77777777" w:rsidR="00F67138" w:rsidRDefault="00847975">
      <w:pPr>
        <w:numPr>
          <w:ilvl w:val="0"/>
          <w:numId w:val="1"/>
        </w:numPr>
      </w:pPr>
      <w:r>
        <w:t>Performance review data</w:t>
      </w:r>
    </w:p>
    <w:p w14:paraId="463EAC7A" w14:textId="77777777" w:rsidR="00F67138" w:rsidRDefault="00847975">
      <w:pPr>
        <w:numPr>
          <w:ilvl w:val="0"/>
          <w:numId w:val="1"/>
        </w:numPr>
      </w:pPr>
      <w:r>
        <w:lastRenderedPageBreak/>
        <w:t>Accident/incident reports</w:t>
      </w:r>
    </w:p>
    <w:p w14:paraId="463EAC7B" w14:textId="77777777" w:rsidR="00F67138" w:rsidRDefault="00847975">
      <w:pPr>
        <w:numPr>
          <w:ilvl w:val="0"/>
          <w:numId w:val="1"/>
        </w:numPr>
      </w:pPr>
      <w:r>
        <w:t>Safeguarding data</w:t>
      </w:r>
    </w:p>
    <w:p w14:paraId="463EAC7C" w14:textId="77777777" w:rsidR="00F67138" w:rsidRDefault="00847975">
      <w:pPr>
        <w:numPr>
          <w:ilvl w:val="0"/>
          <w:numId w:val="1"/>
        </w:numPr>
      </w:pPr>
      <w:r>
        <w:t>Data collected during execution of duties including:</w:t>
      </w:r>
    </w:p>
    <w:p w14:paraId="463EAC7D" w14:textId="77777777" w:rsidR="00F67138" w:rsidRDefault="00847975">
      <w:pPr>
        <w:numPr>
          <w:ilvl w:val="0"/>
          <w:numId w:val="1"/>
        </w:numPr>
      </w:pPr>
      <w:r>
        <w:t>Information and communication system usage</w:t>
      </w:r>
    </w:p>
    <w:p w14:paraId="463EAC7E" w14:textId="77777777" w:rsidR="00F67138" w:rsidRDefault="00847975">
      <w:pPr>
        <w:numPr>
          <w:ilvl w:val="0"/>
          <w:numId w:val="1"/>
        </w:numPr>
      </w:pPr>
      <w:r>
        <w:t>Location and usage of work mobile devices</w:t>
      </w:r>
    </w:p>
    <w:p w14:paraId="463EAC7F" w14:textId="77777777" w:rsidR="00F67138" w:rsidRDefault="00847975">
      <w:pPr>
        <w:numPr>
          <w:ilvl w:val="0"/>
          <w:numId w:val="1"/>
        </w:numPr>
      </w:pPr>
      <w:r>
        <w:t>Internet usage</w:t>
      </w:r>
    </w:p>
    <w:p w14:paraId="3E6B7286" w14:textId="77777777" w:rsidR="00257AF6" w:rsidRDefault="00257AF6">
      <w:pPr>
        <w:pStyle w:val="Heading3"/>
      </w:pPr>
    </w:p>
    <w:p w14:paraId="463EAC81" w14:textId="73813216" w:rsidR="00F67138" w:rsidRDefault="00847975">
      <w:pPr>
        <w:pStyle w:val="Heading3"/>
      </w:pPr>
      <w:bookmarkStart w:id="20" w:name="_Toc75272235"/>
      <w:r>
        <w:t>Financial</w:t>
      </w:r>
      <w:bookmarkEnd w:id="20"/>
    </w:p>
    <w:p w14:paraId="463EAC82" w14:textId="77777777" w:rsidR="00F67138" w:rsidRDefault="00847975">
      <w:r>
        <w:t>Such as:</w:t>
      </w:r>
    </w:p>
    <w:p w14:paraId="463EAC83" w14:textId="77777777" w:rsidR="00F67138" w:rsidRDefault="00847975">
      <w:pPr>
        <w:numPr>
          <w:ilvl w:val="0"/>
          <w:numId w:val="1"/>
        </w:numPr>
        <w:pBdr>
          <w:top w:val="nil"/>
          <w:left w:val="nil"/>
          <w:bottom w:val="nil"/>
          <w:right w:val="nil"/>
          <w:between w:val="nil"/>
        </w:pBdr>
      </w:pPr>
      <w:r>
        <w:t>Bank details</w:t>
      </w:r>
    </w:p>
    <w:p w14:paraId="463EAC84" w14:textId="77777777" w:rsidR="00F67138" w:rsidRDefault="00847975">
      <w:pPr>
        <w:numPr>
          <w:ilvl w:val="0"/>
          <w:numId w:val="1"/>
        </w:numPr>
        <w:pBdr>
          <w:top w:val="nil"/>
          <w:left w:val="nil"/>
          <w:bottom w:val="nil"/>
          <w:right w:val="nil"/>
          <w:between w:val="nil"/>
        </w:pBdr>
      </w:pPr>
      <w:r>
        <w:t>Salary, payroll and tax information</w:t>
      </w:r>
    </w:p>
    <w:p w14:paraId="463EAC85" w14:textId="77777777" w:rsidR="00F67138" w:rsidRDefault="00847975">
      <w:pPr>
        <w:numPr>
          <w:ilvl w:val="0"/>
          <w:numId w:val="1"/>
        </w:numPr>
        <w:pBdr>
          <w:top w:val="nil"/>
          <w:left w:val="nil"/>
          <w:bottom w:val="nil"/>
          <w:right w:val="nil"/>
          <w:between w:val="nil"/>
        </w:pBdr>
      </w:pPr>
      <w:r>
        <w:t>Extraordinary payments (insurance, compensation)</w:t>
      </w:r>
    </w:p>
    <w:p w14:paraId="463EAC86" w14:textId="77777777" w:rsidR="00F67138" w:rsidRDefault="00847975">
      <w:pPr>
        <w:numPr>
          <w:ilvl w:val="0"/>
          <w:numId w:val="1"/>
        </w:numPr>
        <w:pBdr>
          <w:top w:val="nil"/>
          <w:left w:val="nil"/>
          <w:bottom w:val="nil"/>
          <w:right w:val="nil"/>
          <w:between w:val="nil"/>
        </w:pBdr>
      </w:pPr>
      <w:r>
        <w:t>Pension deductions</w:t>
      </w:r>
    </w:p>
    <w:p w14:paraId="463EAC87" w14:textId="77777777" w:rsidR="00F67138" w:rsidRDefault="00847975">
      <w:pPr>
        <w:numPr>
          <w:ilvl w:val="0"/>
          <w:numId w:val="1"/>
        </w:numPr>
        <w:pBdr>
          <w:top w:val="nil"/>
          <w:left w:val="nil"/>
          <w:bottom w:val="nil"/>
          <w:right w:val="nil"/>
          <w:between w:val="nil"/>
        </w:pBdr>
      </w:pPr>
      <w:r>
        <w:t>Salary sacrifice and statutory deductions</w:t>
      </w:r>
    </w:p>
    <w:p w14:paraId="463EAC8A" w14:textId="44C0259E" w:rsidR="00F67138" w:rsidRDefault="00847975" w:rsidP="00257AF6">
      <w:pPr>
        <w:numPr>
          <w:ilvl w:val="0"/>
          <w:numId w:val="1"/>
        </w:numPr>
        <w:pBdr>
          <w:top w:val="nil"/>
          <w:left w:val="nil"/>
          <w:bottom w:val="nil"/>
          <w:right w:val="nil"/>
          <w:between w:val="nil"/>
        </w:pBdr>
      </w:pPr>
      <w:r>
        <w:t>Give As You Earn scheme</w:t>
      </w:r>
    </w:p>
    <w:p w14:paraId="1A6FE6EF" w14:textId="77777777" w:rsidR="00257AF6" w:rsidRDefault="00257AF6" w:rsidP="00257AF6">
      <w:pPr>
        <w:pBdr>
          <w:top w:val="nil"/>
          <w:left w:val="nil"/>
          <w:bottom w:val="nil"/>
          <w:right w:val="nil"/>
          <w:between w:val="nil"/>
        </w:pBdr>
        <w:ind w:left="720"/>
      </w:pPr>
    </w:p>
    <w:p w14:paraId="463EAC8B" w14:textId="77777777" w:rsidR="00F67138" w:rsidRDefault="00847975">
      <w:pPr>
        <w:pStyle w:val="Heading1"/>
      </w:pPr>
      <w:bookmarkStart w:id="21" w:name="_Toc75272236"/>
      <w:r>
        <w:t>Who we share this information with</w:t>
      </w:r>
      <w:bookmarkEnd w:id="21"/>
    </w:p>
    <w:p w14:paraId="463EAC8C" w14:textId="77777777" w:rsidR="00F67138" w:rsidRDefault="00847975">
      <w:r>
        <w:t>We routinely share this information with:</w:t>
      </w:r>
    </w:p>
    <w:p w14:paraId="463EAC8D" w14:textId="77777777" w:rsidR="00F67138" w:rsidRDefault="00847975">
      <w:pPr>
        <w:numPr>
          <w:ilvl w:val="0"/>
          <w:numId w:val="2"/>
        </w:numPr>
      </w:pPr>
      <w:r>
        <w:t>Our local authority;</w:t>
      </w:r>
    </w:p>
    <w:p w14:paraId="463EAC8E" w14:textId="77777777" w:rsidR="00F67138" w:rsidRDefault="00847975">
      <w:pPr>
        <w:numPr>
          <w:ilvl w:val="0"/>
          <w:numId w:val="2"/>
        </w:numPr>
      </w:pPr>
      <w:r>
        <w:t>The Department for Education (DfE);</w:t>
      </w:r>
    </w:p>
    <w:p w14:paraId="463EAC91" w14:textId="6821F896" w:rsidR="00F67138" w:rsidRDefault="00847975" w:rsidP="00870C98">
      <w:pPr>
        <w:numPr>
          <w:ilvl w:val="0"/>
          <w:numId w:val="2"/>
        </w:numPr>
      </w:pPr>
      <w:r>
        <w:t>Third-party service providers (where a contract exists) in order to fulfil contractual obligations (such as payroll) or where a service is being used in the operations of the school (such as parent communication applications).</w:t>
      </w:r>
      <w:r w:rsidR="005E606A">
        <w:t xml:space="preserve"> </w:t>
      </w:r>
      <w:r>
        <w:t>Only information required for the stated purpose is shared and all third-parties are required to ensure appropriate technical and organisational measures are in place to secure your data.</w:t>
      </w:r>
    </w:p>
    <w:p w14:paraId="10CBB3E1" w14:textId="77777777" w:rsidR="00870C98" w:rsidRDefault="00870C98" w:rsidP="00870C98">
      <w:pPr>
        <w:spacing w:after="0"/>
        <w:rPr>
          <w:b/>
          <w:bCs/>
          <w:color w:val="FF0000"/>
          <w:highlight w:val="yellow"/>
        </w:rPr>
      </w:pPr>
    </w:p>
    <w:p w14:paraId="6650F99D" w14:textId="77777777" w:rsidR="00BD4135" w:rsidRDefault="00BD4135" w:rsidP="00BD4135">
      <w:pPr>
        <w:spacing w:after="0"/>
      </w:pPr>
      <w:bookmarkStart w:id="22" w:name="_3j2qqm3" w:colFirst="0" w:colLast="0"/>
      <w:bookmarkEnd w:id="22"/>
      <w:r w:rsidRPr="008C37B2">
        <w:t>For a full list of third parties/suppliers the School shares information with, please refer to the third-party list on the School website:</w:t>
      </w:r>
      <w:r w:rsidRPr="008C37B2">
        <w:rPr>
          <w:b/>
          <w:bCs/>
        </w:rPr>
        <w:t xml:space="preserve"> </w:t>
      </w:r>
      <w:hyperlink r:id="rId9" w:history="1">
        <w:r w:rsidRPr="00CB594B">
          <w:rPr>
            <w:rStyle w:val="Hyperlink"/>
            <w:b/>
            <w:bCs/>
          </w:rPr>
          <w:t>https://www.reedham.norfolk.sch.uk/policiesofinterest/</w:t>
        </w:r>
      </w:hyperlink>
      <w:r>
        <w:rPr>
          <w:b/>
          <w:bCs/>
        </w:rPr>
        <w:t xml:space="preserve"> </w:t>
      </w:r>
    </w:p>
    <w:p w14:paraId="463EAC92" w14:textId="77777777" w:rsidR="00F67138" w:rsidRDefault="00F67138">
      <w:pPr>
        <w:pStyle w:val="Heading2"/>
      </w:pPr>
      <w:bookmarkStart w:id="23" w:name="_GoBack"/>
      <w:bookmarkEnd w:id="23"/>
    </w:p>
    <w:p w14:paraId="463EAC93" w14:textId="77777777" w:rsidR="00F67138" w:rsidRDefault="00847975">
      <w:pPr>
        <w:pStyle w:val="Heading1"/>
      </w:pPr>
      <w:bookmarkStart w:id="24" w:name="_Toc75272237"/>
      <w:r>
        <w:t>Why we share school workforce information</w:t>
      </w:r>
      <w:bookmarkEnd w:id="24"/>
    </w:p>
    <w:p w14:paraId="463EAC94" w14:textId="77777777" w:rsidR="00F67138" w:rsidRDefault="00847975">
      <w:r>
        <w:t>We do not share information about workforce members with anyone without consent unless the law and our policies allow us to do so.</w:t>
      </w:r>
    </w:p>
    <w:p w14:paraId="463EAC96" w14:textId="77777777" w:rsidR="00F67138" w:rsidRDefault="00847975">
      <w:r>
        <w:lastRenderedPageBreak/>
        <w:t>We are required to share information about our workforce members with our local authority (LA) under section 5 of the Education (Supply of Information about the School Workforce) (England) Regulations 2007 and amendments.</w:t>
      </w:r>
    </w:p>
    <w:p w14:paraId="463EAC97" w14:textId="77777777" w:rsidR="00F67138" w:rsidRDefault="00847975">
      <w:pPr>
        <w:rPr>
          <w:b/>
        </w:rPr>
      </w:pPr>
      <w:r>
        <w:rPr>
          <w:b/>
        </w:rPr>
        <w:t>Department for Education (DfE).</w:t>
      </w:r>
    </w:p>
    <w:p w14:paraId="463EAC98" w14:textId="77777777" w:rsidR="00F67138" w:rsidRDefault="00847975">
      <w:r>
        <w:t>We share personal data with the Department for Education (DfE) on a statutory basis. This data sharing underpins workforce policy monitoring, evaluation, and links to school funding / expenditure and the assessment educational attainment.</w:t>
      </w:r>
    </w:p>
    <w:p w14:paraId="463EAC9A" w14:textId="77777777" w:rsidR="00F67138" w:rsidRDefault="00847975">
      <w: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463EAC9F" w14:textId="77777777" w:rsidR="00F67138" w:rsidRDefault="00847975">
      <w:pPr>
        <w:rPr>
          <w:b/>
        </w:rPr>
      </w:pPr>
      <w:r>
        <w:rPr>
          <w:b/>
        </w:rPr>
        <w:t>Data collection requirements:</w:t>
      </w:r>
    </w:p>
    <w:p w14:paraId="463EACA0" w14:textId="77777777" w:rsidR="00F67138" w:rsidRDefault="00847975">
      <w: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63EACA1" w14:textId="77777777" w:rsidR="00F67138" w:rsidRDefault="00847975">
      <w:r>
        <w:t xml:space="preserve">To find out more about the data collection requirements placed on us by the Department for Education including the data that we share with them, go to </w:t>
      </w:r>
      <w:hyperlink r:id="rId10">
        <w:r>
          <w:rPr>
            <w:color w:val="0563C1"/>
            <w:u w:val="single"/>
          </w:rPr>
          <w:t>https://www.gov.uk/education/data-collection-and-censuses-for-schools</w:t>
        </w:r>
      </w:hyperlink>
      <w:r>
        <w:t>.</w:t>
      </w:r>
    </w:p>
    <w:p w14:paraId="463EACA2" w14:textId="77777777" w:rsidR="00F67138" w:rsidRDefault="00847975">
      <w:r>
        <w:t>The department may share information about school employees with third parties who promote the education or well-being of children or the effective deployment of school staff in England by:</w:t>
      </w:r>
    </w:p>
    <w:p w14:paraId="463EACA3" w14:textId="77777777" w:rsidR="00F67138" w:rsidRDefault="00847975">
      <w:pPr>
        <w:numPr>
          <w:ilvl w:val="0"/>
          <w:numId w:val="3"/>
        </w:numPr>
      </w:pPr>
      <w:r>
        <w:t>conducting research or analysis;</w:t>
      </w:r>
    </w:p>
    <w:p w14:paraId="463EACA4" w14:textId="77777777" w:rsidR="00F67138" w:rsidRDefault="00847975">
      <w:pPr>
        <w:numPr>
          <w:ilvl w:val="0"/>
          <w:numId w:val="3"/>
        </w:numPr>
      </w:pPr>
      <w:r>
        <w:t>producing statistics;</w:t>
      </w:r>
    </w:p>
    <w:p w14:paraId="463EACA5" w14:textId="77777777" w:rsidR="00F67138" w:rsidRDefault="00847975">
      <w:pPr>
        <w:numPr>
          <w:ilvl w:val="0"/>
          <w:numId w:val="3"/>
        </w:numPr>
      </w:pPr>
      <w:r>
        <w:t>providing information, advice or guidance.</w:t>
      </w:r>
    </w:p>
    <w:p w14:paraId="463EACA6" w14:textId="77777777" w:rsidR="00F67138" w:rsidRDefault="00847975">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63EACA7" w14:textId="77777777" w:rsidR="00F67138" w:rsidRDefault="00847975">
      <w:pPr>
        <w:numPr>
          <w:ilvl w:val="0"/>
          <w:numId w:val="4"/>
        </w:numPr>
      </w:pPr>
      <w:r>
        <w:t>who is requesting the data;</w:t>
      </w:r>
    </w:p>
    <w:p w14:paraId="463EACA8" w14:textId="77777777" w:rsidR="00F67138" w:rsidRDefault="00847975">
      <w:pPr>
        <w:numPr>
          <w:ilvl w:val="0"/>
          <w:numId w:val="4"/>
        </w:numPr>
      </w:pPr>
      <w:r>
        <w:t>the purpose for which it is required;</w:t>
      </w:r>
    </w:p>
    <w:p w14:paraId="463EACA9" w14:textId="77777777" w:rsidR="00F67138" w:rsidRDefault="00847975">
      <w:pPr>
        <w:numPr>
          <w:ilvl w:val="0"/>
          <w:numId w:val="4"/>
        </w:numPr>
      </w:pPr>
      <w:r>
        <w:t>the level and sensitivity of data requested and;</w:t>
      </w:r>
    </w:p>
    <w:p w14:paraId="463EACAA" w14:textId="77777777" w:rsidR="00F67138" w:rsidRDefault="00847975">
      <w:pPr>
        <w:numPr>
          <w:ilvl w:val="0"/>
          <w:numId w:val="4"/>
        </w:numPr>
      </w:pPr>
      <w:r>
        <w:t>the arrangements in place to securely store and handle the data.</w:t>
      </w:r>
    </w:p>
    <w:p w14:paraId="463EACAB" w14:textId="77777777" w:rsidR="00F67138" w:rsidRDefault="00847975">
      <w:r>
        <w:t>To be granted access to school workforce information, organisations must comply with its strict terms and conditions covering the confidentiality and handling of the data, security arrangements and retention and use of the data.</w:t>
      </w:r>
    </w:p>
    <w:p w14:paraId="463EACAC" w14:textId="77777777" w:rsidR="00F67138" w:rsidRDefault="00847975">
      <w:r>
        <w:t xml:space="preserve">For more information about the department’s data sharing process, please visit: </w:t>
      </w:r>
    </w:p>
    <w:p w14:paraId="463EACAD" w14:textId="77777777" w:rsidR="00F67138" w:rsidRDefault="00A96F54">
      <w:hyperlink r:id="rId11">
        <w:r w:rsidR="00847975">
          <w:rPr>
            <w:color w:val="0563C1"/>
            <w:u w:val="single"/>
          </w:rPr>
          <w:t>https://www.gov.uk/data-protection-how-we-collect-and-share-research-data</w:t>
        </w:r>
      </w:hyperlink>
      <w:r w:rsidR="00847975">
        <w:t xml:space="preserve"> </w:t>
      </w:r>
    </w:p>
    <w:p w14:paraId="463EACAE" w14:textId="51E9E56D" w:rsidR="00F67138" w:rsidRDefault="00847975">
      <w:pPr>
        <w:rPr>
          <w:color w:val="0563C1"/>
          <w:u w:val="single"/>
        </w:rPr>
      </w:pPr>
      <w:r>
        <w:t xml:space="preserve">To contact the department: </w:t>
      </w:r>
      <w:hyperlink r:id="rId12">
        <w:r>
          <w:rPr>
            <w:color w:val="0563C1"/>
            <w:u w:val="single"/>
          </w:rPr>
          <w:t>https://www.gov.uk/contact-dfe</w:t>
        </w:r>
      </w:hyperlink>
    </w:p>
    <w:p w14:paraId="15136A41" w14:textId="77777777" w:rsidR="00D24F8D" w:rsidRDefault="00D24F8D">
      <w:pPr>
        <w:rPr>
          <w:u w:val="single"/>
        </w:rPr>
      </w:pPr>
    </w:p>
    <w:p w14:paraId="463EACAF" w14:textId="77777777" w:rsidR="00F67138" w:rsidRDefault="00847975">
      <w:pPr>
        <w:pStyle w:val="Heading1"/>
      </w:pPr>
      <w:bookmarkStart w:id="25" w:name="_Toc75272238"/>
      <w:r>
        <w:t>COVID-19</w:t>
      </w:r>
      <w:bookmarkEnd w:id="25"/>
    </w:p>
    <w:p w14:paraId="463EACB0" w14:textId="77777777" w:rsidR="00F67138" w:rsidRDefault="00847975">
      <w: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463EACB1" w14:textId="77777777" w:rsidR="00F67138" w:rsidRDefault="00847975">
      <w:pPr>
        <w:numPr>
          <w:ilvl w:val="0"/>
          <w:numId w:val="5"/>
        </w:numPr>
      </w:pPr>
      <w:r>
        <w:t>National Health Service (including NHS Test and Trace)</w:t>
      </w:r>
    </w:p>
    <w:p w14:paraId="463EACB2" w14:textId="77777777" w:rsidR="00F67138" w:rsidRDefault="00847975">
      <w:pPr>
        <w:numPr>
          <w:ilvl w:val="0"/>
          <w:numId w:val="5"/>
        </w:numPr>
      </w:pPr>
      <w:r>
        <w:t>Public Health England</w:t>
      </w:r>
    </w:p>
    <w:p w14:paraId="463EACB3" w14:textId="77777777" w:rsidR="00F67138" w:rsidRDefault="00847975">
      <w:pPr>
        <w:numPr>
          <w:ilvl w:val="0"/>
          <w:numId w:val="5"/>
        </w:numPr>
      </w:pPr>
      <w:r>
        <w:t xml:space="preserve">Other local health authorities </w:t>
      </w:r>
    </w:p>
    <w:p w14:paraId="463EACB4" w14:textId="77777777" w:rsidR="00F67138" w:rsidRDefault="00847975">
      <w:r>
        <w:t xml:space="preserve">Data collected and processed for public health purposes is done so under GDPR </w:t>
      </w:r>
      <w:hyperlink r:id="rId13">
        <w:r>
          <w:rPr>
            <w:color w:val="1155CC"/>
            <w:u w:val="single"/>
          </w:rPr>
          <w:t>Article 9(2)(i)</w:t>
        </w:r>
      </w:hyperlink>
      <w:r>
        <w:t xml:space="preserve"> which states: (in part) "processing is necessary for reasons of </w:t>
      </w:r>
      <w:hyperlink r:id="rId14">
        <w:r>
          <w:rPr>
            <w:color w:val="1155CC"/>
            <w:u w:val="single"/>
          </w:rPr>
          <w:t>public interest</w:t>
        </w:r>
      </w:hyperlink>
      <w:r>
        <w:t xml:space="preserve"> in the area of public health, such as protecting against serious cross-border threats to health..." and </w:t>
      </w:r>
      <w:hyperlink r:id="rId15">
        <w:r>
          <w:rPr>
            <w:color w:val="1155CC"/>
            <w:u w:val="single"/>
          </w:rPr>
          <w:t>Recital 54</w:t>
        </w:r>
      </w:hyperlink>
      <w:r>
        <w:t xml:space="preserve"> which includes: "The processing of special categories of personal data may be necessary for reasons of public interest in the areas of public health without consent of the data subject."</w:t>
      </w:r>
    </w:p>
    <w:p w14:paraId="463EACB5" w14:textId="77777777" w:rsidR="00F67138" w:rsidRDefault="00F67138"/>
    <w:p w14:paraId="463EACB6" w14:textId="77777777" w:rsidR="00F67138" w:rsidRDefault="00847975">
      <w:pPr>
        <w:pStyle w:val="Heading1"/>
      </w:pPr>
      <w:bookmarkStart w:id="26" w:name="_Toc75272239"/>
      <w:r>
        <w:t>Concerns about how your personal data is handled</w:t>
      </w:r>
      <w:bookmarkEnd w:id="26"/>
    </w:p>
    <w:p w14:paraId="463EACB7" w14:textId="77777777" w:rsidR="00F67138" w:rsidRDefault="00847975">
      <w:r>
        <w:t>If you have a concern about the way we are collecting or using your personal data, we ask that you raise your concern with us in the first instance using the contact information on the first page of this document.</w:t>
      </w:r>
    </w:p>
    <w:p w14:paraId="463EACB8" w14:textId="77777777" w:rsidR="00F67138" w:rsidRDefault="00F67138"/>
    <w:p w14:paraId="463EAD00" w14:textId="5BBB63C6" w:rsidR="00F67138" w:rsidRDefault="00847975">
      <w:r>
        <w:t xml:space="preserve">Alternatively, you can contact the Information Commissioner’s Office at </w:t>
      </w:r>
      <w:hyperlink r:id="rId16">
        <w:r>
          <w:rPr>
            <w:color w:val="0563C1"/>
            <w:u w:val="single"/>
          </w:rPr>
          <w:t>https://ico.org.uk/concerns/</w:t>
        </w:r>
      </w:hyperlink>
    </w:p>
    <w:sectPr w:rsidR="00F67138">
      <w:headerReference w:type="default" r:id="rId17"/>
      <w:footerReference w:type="default" r:id="rId18"/>
      <w:headerReference w:type="first" r:id="rId19"/>
      <w:pgSz w:w="11906" w:h="16838"/>
      <w:pgMar w:top="1701" w:right="1276" w:bottom="851" w:left="1276"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8FA8" w14:textId="77777777" w:rsidR="00A96F54" w:rsidRDefault="00A96F54">
      <w:pPr>
        <w:spacing w:after="0"/>
      </w:pPr>
      <w:r>
        <w:separator/>
      </w:r>
    </w:p>
  </w:endnote>
  <w:endnote w:type="continuationSeparator" w:id="0">
    <w:p w14:paraId="7FF20AE2" w14:textId="77777777" w:rsidR="00A96F54" w:rsidRDefault="00A96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D04" w14:textId="673B2F42" w:rsidR="00F67138" w:rsidRDefault="00847975">
    <w:pPr>
      <w:pBdr>
        <w:top w:val="nil"/>
        <w:left w:val="nil"/>
        <w:bottom w:val="nil"/>
        <w:right w:val="nil"/>
        <w:between w:val="nil"/>
      </w:pBdr>
      <w:tabs>
        <w:tab w:val="center" w:pos="4320"/>
        <w:tab w:val="right" w:pos="8640"/>
      </w:tabs>
    </w:pPr>
    <w:r>
      <w:t xml:space="preserve">Page </w:t>
    </w:r>
    <w:r>
      <w:fldChar w:fldCharType="begin"/>
    </w:r>
    <w:r>
      <w:instrText>PAGE</w:instrText>
    </w:r>
    <w:r>
      <w:fldChar w:fldCharType="separate"/>
    </w:r>
    <w:r w:rsidR="00BD4135">
      <w:rPr>
        <w:noProof/>
      </w:rPr>
      <w:t>9</w:t>
    </w:r>
    <w:r>
      <w:fldChar w:fldCharType="end"/>
    </w:r>
    <w:r>
      <w:t xml:space="preserve">  of </w:t>
    </w:r>
    <w:r>
      <w:fldChar w:fldCharType="begin"/>
    </w:r>
    <w:r>
      <w:instrText>NUMPAGES</w:instrText>
    </w:r>
    <w:r>
      <w:fldChar w:fldCharType="separate"/>
    </w:r>
    <w:r w:rsidR="00BD4135">
      <w:rPr>
        <w:noProof/>
      </w:rPr>
      <w:t>10</w:t>
    </w:r>
    <w:r>
      <w:fldChar w:fldCharType="end"/>
    </w:r>
  </w:p>
  <w:p w14:paraId="463EAD05" w14:textId="77777777" w:rsidR="00F67138" w:rsidRDefault="00F67138">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984E" w14:textId="77777777" w:rsidR="00A96F54" w:rsidRDefault="00A96F54">
      <w:pPr>
        <w:spacing w:after="0"/>
      </w:pPr>
      <w:r>
        <w:separator/>
      </w:r>
    </w:p>
  </w:footnote>
  <w:footnote w:type="continuationSeparator" w:id="0">
    <w:p w14:paraId="4DEC1DAD" w14:textId="77777777" w:rsidR="00A96F54" w:rsidRDefault="00A96F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D01" w14:textId="77777777" w:rsidR="00F67138" w:rsidRDefault="00847975">
    <w:pPr>
      <w:pBdr>
        <w:top w:val="nil"/>
        <w:left w:val="nil"/>
        <w:bottom w:val="nil"/>
        <w:right w:val="nil"/>
        <w:between w:val="nil"/>
      </w:pBdr>
      <w:tabs>
        <w:tab w:val="center" w:pos="4320"/>
        <w:tab w:val="right" w:pos="8640"/>
      </w:tabs>
      <w:rPr>
        <w:b/>
        <w:sz w:val="28"/>
        <w:szCs w:val="28"/>
      </w:rPr>
    </w:pPr>
    <w:r>
      <w:rPr>
        <w:b/>
        <w:sz w:val="28"/>
        <w:szCs w:val="28"/>
      </w:rPr>
      <w:t xml:space="preserve">   </w:t>
    </w:r>
    <w:r>
      <w:rPr>
        <w:noProof/>
      </w:rPr>
      <w:drawing>
        <wp:anchor distT="0" distB="0" distL="114300" distR="114300" simplePos="0" relativeHeight="251658240" behindDoc="0" locked="0" layoutInCell="1" hidden="0" allowOverlap="1" wp14:anchorId="463EAD0D" wp14:editId="463EAD0E">
          <wp:simplePos x="0" y="0"/>
          <wp:positionH relativeFrom="column">
            <wp:posOffset>4876303</wp:posOffset>
          </wp:positionH>
          <wp:positionV relativeFrom="paragraph">
            <wp:posOffset>-55243</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p w14:paraId="463EAD02" w14:textId="77777777" w:rsidR="00F67138" w:rsidRDefault="00847975">
    <w:pPr>
      <w:pBdr>
        <w:top w:val="nil"/>
        <w:left w:val="nil"/>
        <w:bottom w:val="nil"/>
        <w:right w:val="nil"/>
        <w:between w:val="nil"/>
      </w:pBdr>
      <w:spacing w:after="260" w:line="260" w:lineRule="auto"/>
      <w:rPr>
        <w:b/>
        <w:sz w:val="28"/>
        <w:szCs w:val="28"/>
      </w:rPr>
    </w:pPr>
    <w:r>
      <w:rPr>
        <w:b/>
        <w:sz w:val="28"/>
        <w:szCs w:val="28"/>
      </w:rPr>
      <w:t>Data Privacy Notice Workforce v2.0</w:t>
    </w:r>
  </w:p>
  <w:p w14:paraId="463EAD03" w14:textId="77777777" w:rsidR="00F67138" w:rsidRDefault="00F67138">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D06" w14:textId="77777777" w:rsidR="00F67138" w:rsidRDefault="00F67138">
    <w:pPr>
      <w:pBdr>
        <w:top w:val="nil"/>
        <w:left w:val="nil"/>
        <w:bottom w:val="nil"/>
        <w:right w:val="nil"/>
        <w:between w:val="nil"/>
      </w:pBdr>
      <w:tabs>
        <w:tab w:val="center" w:pos="4320"/>
        <w:tab w:val="right" w:pos="8640"/>
      </w:tabs>
    </w:pPr>
  </w:p>
  <w:p w14:paraId="0387B3D8" w14:textId="77777777" w:rsidR="00D12264" w:rsidRPr="00617DD0" w:rsidRDefault="003C5A87" w:rsidP="00617DD0">
    <w:pPr>
      <w:pBdr>
        <w:top w:val="nil"/>
        <w:left w:val="nil"/>
        <w:bottom w:val="nil"/>
        <w:right w:val="nil"/>
        <w:between w:val="nil"/>
      </w:pBdr>
      <w:tabs>
        <w:tab w:val="left" w:pos="3450"/>
      </w:tabs>
    </w:pPr>
    <w:r>
      <w:tab/>
    </w:r>
    <w:r w:rsidR="00617DD0">
      <w:tab/>
    </w:r>
    <w:r w:rsidR="00617DD0">
      <w:tab/>
    </w:r>
    <w:r w:rsidR="00617DD0">
      <w:rPr>
        <w:noProof/>
      </w:rPr>
      <w:t xml:space="preserve">                                              </w:t>
    </w:r>
  </w:p>
  <w:tbl>
    <w:tblPr>
      <w:tblW w:w="10207" w:type="dxa"/>
      <w:tblInd w:w="-71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85"/>
      <w:gridCol w:w="7322"/>
    </w:tblGrid>
    <w:tr w:rsidR="00D12264" w:rsidRPr="0052754D" w14:paraId="03942D85" w14:textId="77777777" w:rsidTr="004716C1">
      <w:trPr>
        <w:trHeight w:val="1777"/>
      </w:trPr>
      <w:tc>
        <w:tcPr>
          <w:tcW w:w="2885" w:type="dxa"/>
          <w:tcBorders>
            <w:top w:val="single" w:sz="8" w:space="0" w:color="FF0000"/>
            <w:left w:val="single" w:sz="8" w:space="0" w:color="FF0000"/>
            <w:bottom w:val="single" w:sz="8" w:space="0" w:color="FF0000"/>
            <w:right w:val="single" w:sz="8" w:space="0" w:color="FF0000"/>
          </w:tcBorders>
          <w:hideMark/>
        </w:tcPr>
        <w:p w14:paraId="461CC1A3" w14:textId="77777777" w:rsidR="00BD4135" w:rsidRDefault="00BD4135" w:rsidP="00D12264">
          <w:pPr>
            <w:spacing w:line="276" w:lineRule="auto"/>
            <w:rPr>
              <w:noProof/>
            </w:rPr>
          </w:pPr>
        </w:p>
        <w:p w14:paraId="080B0970" w14:textId="6354C52A" w:rsidR="00D12264" w:rsidRDefault="00BD4135" w:rsidP="00D12264">
          <w:pPr>
            <w:spacing w:line="276" w:lineRule="auto"/>
          </w:pPr>
          <w:r w:rsidRPr="009F6564">
            <w:rPr>
              <w:noProof/>
            </w:rPr>
            <w:drawing>
              <wp:inline distT="0" distB="0" distL="0" distR="0" wp14:anchorId="000A671F" wp14:editId="2A22D13A">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7322"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42F0C41D" w14:textId="77777777" w:rsidR="00D12264" w:rsidRDefault="00D12264" w:rsidP="00D12264">
          <w:pPr>
            <w:jc w:val="center"/>
            <w:rPr>
              <w:b/>
              <w:sz w:val="72"/>
              <w:szCs w:val="72"/>
            </w:rPr>
          </w:pPr>
          <w:r w:rsidRPr="00D12264">
            <w:rPr>
              <w:b/>
              <w:sz w:val="72"/>
              <w:szCs w:val="72"/>
            </w:rPr>
            <w:t>Workforce Data Privacy Notice</w:t>
          </w:r>
        </w:p>
        <w:p w14:paraId="7DE61B43" w14:textId="77777777" w:rsidR="00BD4135" w:rsidRDefault="00BD4135" w:rsidP="00BD4135">
          <w:pPr>
            <w:keepNext/>
            <w:jc w:val="center"/>
            <w:outlineLvl w:val="3"/>
            <w:rPr>
              <w:rFonts w:ascii="Arial" w:hAnsi="Arial" w:cs="Arial"/>
              <w:b/>
              <w:sz w:val="32"/>
              <w:szCs w:val="32"/>
            </w:rPr>
          </w:pPr>
          <w:r>
            <w:rPr>
              <w:rFonts w:ascii="Arial" w:hAnsi="Arial" w:cs="Arial"/>
              <w:b/>
              <w:sz w:val="32"/>
              <w:szCs w:val="32"/>
            </w:rPr>
            <w:t xml:space="preserve">‘By working together, </w:t>
          </w:r>
        </w:p>
        <w:p w14:paraId="2A75C85C" w14:textId="7FB0C5AF" w:rsidR="00BD4135" w:rsidRPr="00D12264" w:rsidRDefault="00BD4135" w:rsidP="00BD4135">
          <w:pPr>
            <w:jc w:val="center"/>
            <w:rPr>
              <w:b/>
              <w:color w:val="A6A6A6"/>
              <w:sz w:val="72"/>
              <w:szCs w:val="72"/>
            </w:rPr>
          </w:pPr>
          <w:r>
            <w:rPr>
              <w:rFonts w:ascii="Arial" w:hAnsi="Arial" w:cs="Arial"/>
              <w:b/>
              <w:sz w:val="32"/>
              <w:szCs w:val="32"/>
            </w:rPr>
            <w:t>we learn, we achieve, we care’</w:t>
          </w:r>
        </w:p>
      </w:tc>
    </w:tr>
  </w:tbl>
  <w:p w14:paraId="463EAD0B" w14:textId="2FB66684" w:rsidR="00F67138" w:rsidRPr="00617DD0" w:rsidRDefault="00F67138" w:rsidP="00617DD0">
    <w:pPr>
      <w:pBdr>
        <w:top w:val="nil"/>
        <w:left w:val="nil"/>
        <w:bottom w:val="nil"/>
        <w:right w:val="nil"/>
        <w:between w:val="nil"/>
      </w:pBdr>
      <w:tabs>
        <w:tab w:val="left" w:pos="3450"/>
      </w:tabs>
    </w:pPr>
  </w:p>
  <w:p w14:paraId="463EAD0C" w14:textId="77777777" w:rsidR="00F67138" w:rsidRDefault="00F67138">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C68"/>
    <w:multiLevelType w:val="multilevel"/>
    <w:tmpl w:val="B16E6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27880"/>
    <w:multiLevelType w:val="multilevel"/>
    <w:tmpl w:val="145A3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ED49E4"/>
    <w:multiLevelType w:val="multilevel"/>
    <w:tmpl w:val="D4F66C2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7650448"/>
    <w:multiLevelType w:val="multilevel"/>
    <w:tmpl w:val="EB84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4C5288"/>
    <w:multiLevelType w:val="multilevel"/>
    <w:tmpl w:val="DC4E5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F3583D"/>
    <w:multiLevelType w:val="multilevel"/>
    <w:tmpl w:val="E8BE8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38"/>
    <w:rsid w:val="00257AF6"/>
    <w:rsid w:val="00374987"/>
    <w:rsid w:val="003C5A87"/>
    <w:rsid w:val="003C71B0"/>
    <w:rsid w:val="005E606A"/>
    <w:rsid w:val="00617DD0"/>
    <w:rsid w:val="00646DF8"/>
    <w:rsid w:val="0073450A"/>
    <w:rsid w:val="007B2A2B"/>
    <w:rsid w:val="007E398F"/>
    <w:rsid w:val="008131DF"/>
    <w:rsid w:val="00847975"/>
    <w:rsid w:val="00870C98"/>
    <w:rsid w:val="00971290"/>
    <w:rsid w:val="00A96F54"/>
    <w:rsid w:val="00BC3212"/>
    <w:rsid w:val="00BD4135"/>
    <w:rsid w:val="00C241F4"/>
    <w:rsid w:val="00D12264"/>
    <w:rsid w:val="00D24F8D"/>
    <w:rsid w:val="00EE7A1C"/>
    <w:rsid w:val="00F67138"/>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ABB1"/>
  <w15:docId w15:val="{873D9934-40E1-4BD1-8F02-7CB91F9C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color w:val="52A6CC"/>
      <w:sz w:val="36"/>
      <w:szCs w:val="36"/>
    </w:rPr>
  </w:style>
  <w:style w:type="paragraph" w:styleId="Heading2">
    <w:name w:val="heading 2"/>
    <w:basedOn w:val="Normal"/>
    <w:next w:val="Normal"/>
    <w:uiPriority w:val="9"/>
    <w:unhideWhenUsed/>
    <w:qFormat/>
    <w:pPr>
      <w:outlineLvl w:val="1"/>
    </w:pPr>
    <w:rPr>
      <w:b/>
      <w:color w:val="52A6CC"/>
      <w:sz w:val="36"/>
      <w:szCs w:val="36"/>
    </w:rPr>
  </w:style>
  <w:style w:type="paragraph" w:styleId="Heading3">
    <w:name w:val="heading 3"/>
    <w:basedOn w:val="Normal"/>
    <w:next w:val="Normal"/>
    <w:uiPriority w:val="9"/>
    <w:unhideWhenUsed/>
    <w:qFormat/>
    <w:pPr>
      <w:outlineLvl w:val="2"/>
    </w:pPr>
    <w:rPr>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5E606A"/>
    <w:pPr>
      <w:ind w:left="720"/>
      <w:contextualSpacing/>
    </w:pPr>
  </w:style>
  <w:style w:type="paragraph" w:styleId="TOC1">
    <w:name w:val="toc 1"/>
    <w:basedOn w:val="Normal"/>
    <w:next w:val="Normal"/>
    <w:autoRedefine/>
    <w:uiPriority w:val="39"/>
    <w:unhideWhenUsed/>
    <w:rsid w:val="00257AF6"/>
    <w:pPr>
      <w:spacing w:after="100"/>
    </w:pPr>
  </w:style>
  <w:style w:type="paragraph" w:styleId="TOC3">
    <w:name w:val="toc 3"/>
    <w:basedOn w:val="Normal"/>
    <w:next w:val="Normal"/>
    <w:autoRedefine/>
    <w:uiPriority w:val="39"/>
    <w:unhideWhenUsed/>
    <w:rsid w:val="00257AF6"/>
    <w:pPr>
      <w:spacing w:after="100"/>
      <w:ind w:left="480"/>
    </w:pPr>
  </w:style>
  <w:style w:type="character" w:styleId="Hyperlink">
    <w:name w:val="Hyperlink"/>
    <w:basedOn w:val="DefaultParagraphFont"/>
    <w:uiPriority w:val="99"/>
    <w:unhideWhenUsed/>
    <w:rsid w:val="00257AF6"/>
    <w:rPr>
      <w:color w:val="0000FF" w:themeColor="hyperlink"/>
      <w:u w:val="single"/>
    </w:rPr>
  </w:style>
  <w:style w:type="paragraph" w:styleId="Header">
    <w:name w:val="header"/>
    <w:basedOn w:val="Normal"/>
    <w:link w:val="HeaderChar"/>
    <w:uiPriority w:val="99"/>
    <w:unhideWhenUsed/>
    <w:rsid w:val="00646DF8"/>
    <w:pPr>
      <w:tabs>
        <w:tab w:val="center" w:pos="4513"/>
        <w:tab w:val="right" w:pos="9026"/>
      </w:tabs>
      <w:spacing w:after="0"/>
    </w:pPr>
  </w:style>
  <w:style w:type="character" w:customStyle="1" w:styleId="HeaderChar">
    <w:name w:val="Header Char"/>
    <w:basedOn w:val="DefaultParagraphFont"/>
    <w:link w:val="Header"/>
    <w:uiPriority w:val="99"/>
    <w:rsid w:val="00646DF8"/>
  </w:style>
  <w:style w:type="paragraph" w:styleId="Footer">
    <w:name w:val="footer"/>
    <w:basedOn w:val="Normal"/>
    <w:link w:val="FooterChar"/>
    <w:uiPriority w:val="99"/>
    <w:unhideWhenUsed/>
    <w:rsid w:val="00646DF8"/>
    <w:pPr>
      <w:tabs>
        <w:tab w:val="center" w:pos="4513"/>
        <w:tab w:val="right" w:pos="9026"/>
      </w:tabs>
      <w:spacing w:after="0"/>
    </w:pPr>
  </w:style>
  <w:style w:type="character" w:customStyle="1" w:styleId="FooterChar">
    <w:name w:val="Footer Char"/>
    <w:basedOn w:val="DefaultParagraphFont"/>
    <w:link w:val="Footer"/>
    <w:uiPriority w:val="99"/>
    <w:rsid w:val="0064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78785">
      <w:bodyDiv w:val="1"/>
      <w:marLeft w:val="0"/>
      <w:marRight w:val="0"/>
      <w:marTop w:val="0"/>
      <w:marBottom w:val="0"/>
      <w:divBdr>
        <w:top w:val="none" w:sz="0" w:space="0" w:color="auto"/>
        <w:left w:val="none" w:sz="0" w:space="0" w:color="auto"/>
        <w:bottom w:val="none" w:sz="0" w:space="0" w:color="auto"/>
        <w:right w:val="none" w:sz="0" w:space="0" w:color="auto"/>
      </w:divBdr>
    </w:div>
    <w:div w:id="1957448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eedham.norfolk.sch.uk" TargetMode="External"/><Relationship Id="rId13" Type="http://schemas.openxmlformats.org/officeDocument/2006/relationships/hyperlink" Target="https://gdpr-info.eu/art-9-gdp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o@dataprotection.education" TargetMode="External"/><Relationship Id="rId12" Type="http://schemas.openxmlformats.org/officeDocument/2006/relationships/hyperlink" Target="https://www.gov.uk/contact-df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https://gdpr-info.eu/recitals/no-54/"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edham.norfolk.sch.uk/policiesofinterest/" TargetMode="External"/><Relationship Id="rId14" Type="http://schemas.openxmlformats.org/officeDocument/2006/relationships/hyperlink" Target="https://kb.dataprotection.education/component/seoglossary/1-data-protection-definitions/public-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Mr Edwards</cp:lastModifiedBy>
  <cp:revision>2</cp:revision>
  <dcterms:created xsi:type="dcterms:W3CDTF">2022-01-14T09:50:00Z</dcterms:created>
  <dcterms:modified xsi:type="dcterms:W3CDTF">2022-01-14T09:50:00Z</dcterms:modified>
</cp:coreProperties>
</file>